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9343B3" w:rsidRDefault="009C5A94" w:rsidP="00561476">
      <w:pPr>
        <w:jc w:val="center"/>
        <w:rPr>
          <w:b/>
          <w:sz w:val="36"/>
          <w:szCs w:val="36"/>
        </w:rPr>
      </w:pPr>
      <w:r w:rsidRPr="009343B3">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9343B3" w:rsidRDefault="00561476" w:rsidP="00561476">
      <w:pPr>
        <w:jc w:val="center"/>
        <w:rPr>
          <w:b/>
          <w:sz w:val="36"/>
          <w:szCs w:val="36"/>
          <w:lang w:val="en-US"/>
        </w:rPr>
      </w:pPr>
    </w:p>
    <w:p w14:paraId="4AA3D8A5" w14:textId="77777777" w:rsidR="000A4DD6" w:rsidRPr="009343B3" w:rsidRDefault="000A4DD6" w:rsidP="00561476">
      <w:pPr>
        <w:jc w:val="center"/>
        <w:rPr>
          <w:b/>
          <w:sz w:val="36"/>
          <w:szCs w:val="36"/>
          <w:lang w:val="en-US"/>
        </w:rPr>
      </w:pPr>
    </w:p>
    <w:p w14:paraId="0ABB1680" w14:textId="77777777" w:rsidR="000A4DD6" w:rsidRPr="009343B3" w:rsidRDefault="000A4DD6" w:rsidP="00561476">
      <w:pPr>
        <w:jc w:val="center"/>
        <w:rPr>
          <w:b/>
          <w:sz w:val="36"/>
          <w:szCs w:val="36"/>
          <w:lang w:val="en-US"/>
        </w:rPr>
      </w:pPr>
    </w:p>
    <w:p w14:paraId="465AD6D6" w14:textId="77777777" w:rsidR="000A4DD6" w:rsidRPr="009343B3" w:rsidRDefault="000A4DD6" w:rsidP="00561476">
      <w:pPr>
        <w:jc w:val="center"/>
        <w:rPr>
          <w:b/>
          <w:sz w:val="36"/>
          <w:szCs w:val="36"/>
          <w:lang w:val="en-US"/>
        </w:rPr>
      </w:pPr>
    </w:p>
    <w:p w14:paraId="25F09B46" w14:textId="77777777" w:rsidR="00561476" w:rsidRPr="009343B3" w:rsidRDefault="00561476" w:rsidP="00561476">
      <w:pPr>
        <w:tabs>
          <w:tab w:val="left" w:pos="5204"/>
        </w:tabs>
        <w:jc w:val="left"/>
        <w:rPr>
          <w:b/>
          <w:sz w:val="36"/>
          <w:szCs w:val="36"/>
        </w:rPr>
      </w:pPr>
      <w:r w:rsidRPr="009343B3">
        <w:rPr>
          <w:b/>
          <w:sz w:val="36"/>
          <w:szCs w:val="36"/>
        </w:rPr>
        <w:tab/>
      </w:r>
    </w:p>
    <w:p w14:paraId="1A818381" w14:textId="77777777" w:rsidR="00561476" w:rsidRPr="009343B3" w:rsidRDefault="00561476" w:rsidP="00561476">
      <w:pPr>
        <w:jc w:val="center"/>
        <w:rPr>
          <w:b/>
          <w:sz w:val="36"/>
          <w:szCs w:val="36"/>
        </w:rPr>
      </w:pPr>
    </w:p>
    <w:p w14:paraId="759EB2BE" w14:textId="77777777" w:rsidR="00561476" w:rsidRPr="009343B3" w:rsidRDefault="00CB76D2" w:rsidP="00561476">
      <w:pPr>
        <w:jc w:val="center"/>
        <w:rPr>
          <w:b/>
          <w:sz w:val="48"/>
          <w:szCs w:val="48"/>
        </w:rPr>
      </w:pPr>
      <w:bookmarkStart w:id="0" w:name="_Toc226196784"/>
      <w:bookmarkStart w:id="1" w:name="_Toc226197203"/>
      <w:r w:rsidRPr="009343B3">
        <w:rPr>
          <w:b/>
          <w:sz w:val="48"/>
          <w:szCs w:val="48"/>
        </w:rPr>
        <w:t>М</w:t>
      </w:r>
      <w:r w:rsidR="00561476" w:rsidRPr="009343B3">
        <w:rPr>
          <w:b/>
          <w:sz w:val="48"/>
          <w:szCs w:val="48"/>
        </w:rPr>
        <w:t>ониторинг СМИ</w:t>
      </w:r>
      <w:bookmarkEnd w:id="0"/>
      <w:bookmarkEnd w:id="1"/>
      <w:r w:rsidR="00561476" w:rsidRPr="009343B3">
        <w:rPr>
          <w:b/>
          <w:sz w:val="48"/>
          <w:szCs w:val="48"/>
        </w:rPr>
        <w:t xml:space="preserve"> РФ</w:t>
      </w:r>
    </w:p>
    <w:p w14:paraId="643C1CC8" w14:textId="77777777" w:rsidR="00561476" w:rsidRPr="009343B3" w:rsidRDefault="00561476" w:rsidP="00561476">
      <w:pPr>
        <w:jc w:val="center"/>
        <w:rPr>
          <w:b/>
          <w:sz w:val="48"/>
          <w:szCs w:val="48"/>
        </w:rPr>
      </w:pPr>
      <w:bookmarkStart w:id="2" w:name="_Toc226196785"/>
      <w:bookmarkStart w:id="3" w:name="_Toc226197204"/>
      <w:r w:rsidRPr="009343B3">
        <w:rPr>
          <w:b/>
          <w:sz w:val="48"/>
          <w:szCs w:val="48"/>
        </w:rPr>
        <w:t>по пенсионной тематике</w:t>
      </w:r>
      <w:bookmarkEnd w:id="2"/>
      <w:bookmarkEnd w:id="3"/>
    </w:p>
    <w:p w14:paraId="712904F0" w14:textId="77777777" w:rsidR="008B6D1B" w:rsidRPr="009343B3" w:rsidRDefault="008B6D1B" w:rsidP="00C70A20">
      <w:pPr>
        <w:jc w:val="center"/>
        <w:rPr>
          <w:b/>
          <w:sz w:val="48"/>
          <w:szCs w:val="48"/>
        </w:rPr>
      </w:pPr>
    </w:p>
    <w:p w14:paraId="4DAF54B0" w14:textId="77777777" w:rsidR="007D6FE5" w:rsidRPr="009343B3" w:rsidRDefault="007D6FE5" w:rsidP="00C70A20">
      <w:pPr>
        <w:jc w:val="center"/>
        <w:rPr>
          <w:b/>
          <w:sz w:val="36"/>
          <w:szCs w:val="36"/>
        </w:rPr>
      </w:pPr>
      <w:r w:rsidRPr="009343B3">
        <w:rPr>
          <w:b/>
          <w:sz w:val="36"/>
          <w:szCs w:val="36"/>
        </w:rPr>
        <w:t xml:space="preserve"> </w:t>
      </w:r>
    </w:p>
    <w:p w14:paraId="5A50B42F" w14:textId="40B6C255" w:rsidR="00C70A20" w:rsidRPr="009343B3" w:rsidRDefault="00E655CC" w:rsidP="00C70A20">
      <w:pPr>
        <w:jc w:val="center"/>
        <w:rPr>
          <w:b/>
          <w:sz w:val="40"/>
          <w:szCs w:val="40"/>
        </w:rPr>
      </w:pPr>
      <w:r w:rsidRPr="009343B3">
        <w:rPr>
          <w:b/>
          <w:sz w:val="40"/>
          <w:szCs w:val="40"/>
        </w:rPr>
        <w:t>0</w:t>
      </w:r>
      <w:r w:rsidR="00977922" w:rsidRPr="009343B3">
        <w:rPr>
          <w:b/>
          <w:sz w:val="40"/>
          <w:szCs w:val="40"/>
        </w:rPr>
        <w:t>3</w:t>
      </w:r>
      <w:r w:rsidR="000214CF" w:rsidRPr="009343B3">
        <w:rPr>
          <w:b/>
          <w:sz w:val="40"/>
          <w:szCs w:val="40"/>
        </w:rPr>
        <w:t>.</w:t>
      </w:r>
      <w:r w:rsidR="00A646EC" w:rsidRPr="009343B3">
        <w:rPr>
          <w:b/>
          <w:sz w:val="40"/>
          <w:szCs w:val="40"/>
        </w:rPr>
        <w:t>0</w:t>
      </w:r>
      <w:r w:rsidRPr="009343B3">
        <w:rPr>
          <w:b/>
          <w:sz w:val="40"/>
          <w:szCs w:val="40"/>
        </w:rPr>
        <w:t>2</w:t>
      </w:r>
      <w:r w:rsidR="00A646EC" w:rsidRPr="009343B3">
        <w:rPr>
          <w:b/>
          <w:sz w:val="40"/>
          <w:szCs w:val="40"/>
        </w:rPr>
        <w:t>.</w:t>
      </w:r>
      <w:r w:rsidR="007D6FE5" w:rsidRPr="009343B3">
        <w:rPr>
          <w:b/>
          <w:sz w:val="40"/>
          <w:szCs w:val="40"/>
        </w:rPr>
        <w:t>20</w:t>
      </w:r>
      <w:r w:rsidR="00EB57E7" w:rsidRPr="009343B3">
        <w:rPr>
          <w:b/>
          <w:sz w:val="40"/>
          <w:szCs w:val="40"/>
        </w:rPr>
        <w:t>2</w:t>
      </w:r>
      <w:r w:rsidR="00A646EC" w:rsidRPr="009343B3">
        <w:rPr>
          <w:b/>
          <w:sz w:val="40"/>
          <w:szCs w:val="40"/>
        </w:rPr>
        <w:t>6</w:t>
      </w:r>
      <w:r w:rsidR="00C70A20" w:rsidRPr="009343B3">
        <w:rPr>
          <w:b/>
          <w:sz w:val="40"/>
          <w:szCs w:val="40"/>
        </w:rPr>
        <w:t xml:space="preserve"> г</w:t>
      </w:r>
      <w:r w:rsidR="007D6FE5" w:rsidRPr="009343B3">
        <w:rPr>
          <w:b/>
          <w:sz w:val="40"/>
          <w:szCs w:val="40"/>
        </w:rPr>
        <w:t>.</w:t>
      </w:r>
    </w:p>
    <w:p w14:paraId="651D5D84" w14:textId="77777777" w:rsidR="007D6FE5" w:rsidRPr="009343B3" w:rsidRDefault="007D6FE5" w:rsidP="000C1A46">
      <w:pPr>
        <w:jc w:val="center"/>
        <w:rPr>
          <w:b/>
          <w:sz w:val="40"/>
          <w:szCs w:val="40"/>
        </w:rPr>
      </w:pPr>
    </w:p>
    <w:p w14:paraId="3299871E" w14:textId="77777777" w:rsidR="00C16C6D" w:rsidRPr="009343B3" w:rsidRDefault="00C16C6D" w:rsidP="000C1A46">
      <w:pPr>
        <w:jc w:val="center"/>
        <w:rPr>
          <w:b/>
          <w:sz w:val="40"/>
          <w:szCs w:val="40"/>
        </w:rPr>
      </w:pPr>
    </w:p>
    <w:p w14:paraId="46E14E88" w14:textId="77777777" w:rsidR="00C70A20" w:rsidRPr="009343B3" w:rsidRDefault="00C70A20" w:rsidP="000C1A46">
      <w:pPr>
        <w:jc w:val="center"/>
        <w:rPr>
          <w:b/>
          <w:sz w:val="40"/>
          <w:szCs w:val="40"/>
        </w:rPr>
      </w:pPr>
    </w:p>
    <w:p w14:paraId="4C8E9FEE" w14:textId="77777777" w:rsidR="00C70A20" w:rsidRPr="009343B3" w:rsidRDefault="00C70A20" w:rsidP="000C1A46">
      <w:pPr>
        <w:jc w:val="center"/>
      </w:pPr>
    </w:p>
    <w:p w14:paraId="169A5637" w14:textId="77777777" w:rsidR="00CB76D2" w:rsidRPr="009343B3" w:rsidRDefault="00CB76D2" w:rsidP="000C1A46">
      <w:pPr>
        <w:jc w:val="center"/>
        <w:rPr>
          <w:b/>
          <w:sz w:val="40"/>
          <w:szCs w:val="40"/>
        </w:rPr>
      </w:pPr>
    </w:p>
    <w:p w14:paraId="39EA2CE9" w14:textId="77777777" w:rsidR="009D66A1" w:rsidRPr="009343B3" w:rsidRDefault="009B23FE" w:rsidP="009B23FE">
      <w:pPr>
        <w:pStyle w:val="10"/>
        <w:jc w:val="center"/>
      </w:pPr>
      <w:r w:rsidRPr="009343B3">
        <w:br w:type="page"/>
      </w:r>
      <w:bookmarkStart w:id="4" w:name="_Toc396864626"/>
      <w:bookmarkStart w:id="5" w:name="_Toc220998291"/>
      <w:r w:rsidR="009D79CC" w:rsidRPr="009343B3">
        <w:lastRenderedPageBreak/>
        <w:t>Те</w:t>
      </w:r>
      <w:r w:rsidR="009D66A1" w:rsidRPr="009343B3">
        <w:t>мы</w:t>
      </w:r>
      <w:r w:rsidR="009D66A1" w:rsidRPr="009343B3">
        <w:rPr>
          <w:rFonts w:ascii="Arial Rounded MT Bold" w:hAnsi="Arial Rounded MT Bold"/>
        </w:rPr>
        <w:t xml:space="preserve"> </w:t>
      </w:r>
      <w:r w:rsidR="009D66A1" w:rsidRPr="009343B3">
        <w:t>дня</w:t>
      </w:r>
      <w:bookmarkEnd w:id="4"/>
      <w:bookmarkEnd w:id="5"/>
    </w:p>
    <w:p w14:paraId="67C9B192" w14:textId="66DE4286" w:rsidR="00A1463C" w:rsidRPr="009343B3" w:rsidRDefault="00461462" w:rsidP="00676D5F">
      <w:pPr>
        <w:numPr>
          <w:ilvl w:val="0"/>
          <w:numId w:val="25"/>
        </w:numPr>
        <w:rPr>
          <w:i/>
        </w:rPr>
      </w:pPr>
      <w:r w:rsidRPr="009343B3">
        <w:rPr>
          <w:i/>
        </w:rPr>
        <w:t xml:space="preserve">Проект цифровой трансформации НПФ </w:t>
      </w:r>
      <w:r w:rsidR="00757614">
        <w:rPr>
          <w:i/>
        </w:rPr>
        <w:t>«</w:t>
      </w:r>
      <w:r w:rsidRPr="009343B3">
        <w:rPr>
          <w:i/>
        </w:rPr>
        <w:t>БЛАГОСОСТОЯНИЕ</w:t>
      </w:r>
      <w:r w:rsidR="00757614">
        <w:rPr>
          <w:i/>
        </w:rPr>
        <w:t>»</w:t>
      </w:r>
      <w:r w:rsidRPr="009343B3">
        <w:rPr>
          <w:i/>
        </w:rPr>
        <w:t xml:space="preserve"> по переходу на новые стандарты учета МСФО (IFRS) 17 и МСФО (IFRS) 9 XBRL-отчетности признан победителем конкурса </w:t>
      </w:r>
      <w:r w:rsidR="00757614">
        <w:rPr>
          <w:i/>
        </w:rPr>
        <w:t>«</w:t>
      </w:r>
      <w:r w:rsidRPr="009343B3">
        <w:rPr>
          <w:i/>
        </w:rPr>
        <w:t>Проект года</w:t>
      </w:r>
      <w:r w:rsidR="00757614">
        <w:rPr>
          <w:i/>
        </w:rPr>
        <w:t>»</w:t>
      </w:r>
      <w:r w:rsidRPr="009343B3">
        <w:rPr>
          <w:i/>
        </w:rPr>
        <w:t xml:space="preserve"> в категории </w:t>
      </w:r>
      <w:r w:rsidR="00757614">
        <w:rPr>
          <w:i/>
        </w:rPr>
        <w:t>«</w:t>
      </w:r>
      <w:r w:rsidRPr="009343B3">
        <w:rPr>
          <w:i/>
        </w:rPr>
        <w:t>Лучшее отраслевое решение</w:t>
      </w:r>
      <w:r w:rsidR="00757614">
        <w:rPr>
          <w:i/>
        </w:rPr>
        <w:t>»</w:t>
      </w:r>
      <w:r w:rsidRPr="009343B3">
        <w:rPr>
          <w:i/>
        </w:rPr>
        <w:t xml:space="preserve"> номинации </w:t>
      </w:r>
      <w:r w:rsidR="00757614">
        <w:rPr>
          <w:i/>
        </w:rPr>
        <w:t>«</w:t>
      </w:r>
      <w:r w:rsidRPr="009343B3">
        <w:rPr>
          <w:i/>
        </w:rPr>
        <w:t>Банки/Финансы/Инвестиции</w:t>
      </w:r>
      <w:r w:rsidR="00757614">
        <w:rPr>
          <w:i/>
        </w:rPr>
        <w:t>»</w:t>
      </w:r>
      <w:r w:rsidRPr="009343B3">
        <w:rPr>
          <w:i/>
        </w:rPr>
        <w:t xml:space="preserve">. Проект фонда получил высокую оценку профессионалов за инновационную методологию работы с большими данными, оперативность реализации и экономический эффект, </w:t>
      </w:r>
      <w:hyperlink w:anchor="ф1" w:history="1">
        <w:r w:rsidRPr="009343B3">
          <w:rPr>
            <w:rStyle w:val="a3"/>
            <w:i/>
          </w:rPr>
          <w:t>передает AK&amp;M</w:t>
        </w:r>
      </w:hyperlink>
    </w:p>
    <w:p w14:paraId="02C2A60E" w14:textId="75252F43" w:rsidR="00461462" w:rsidRPr="009343B3" w:rsidRDefault="00A710D3" w:rsidP="00676D5F">
      <w:pPr>
        <w:numPr>
          <w:ilvl w:val="0"/>
          <w:numId w:val="25"/>
        </w:numPr>
        <w:rPr>
          <w:i/>
        </w:rPr>
      </w:pPr>
      <w:r w:rsidRPr="009343B3">
        <w:rPr>
          <w:i/>
        </w:rPr>
        <w:t xml:space="preserve">Банк России 30.01.2026 принял решение предоставить лицензию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 21-000-1-01171 обществу с ограниченной ответственностью </w:t>
      </w:r>
      <w:r w:rsidR="00757614">
        <w:rPr>
          <w:i/>
        </w:rPr>
        <w:t>«</w:t>
      </w:r>
      <w:r w:rsidRPr="009343B3">
        <w:rPr>
          <w:i/>
        </w:rPr>
        <w:t xml:space="preserve">Управляющая компания </w:t>
      </w:r>
      <w:r w:rsidR="00757614">
        <w:rPr>
          <w:i/>
        </w:rPr>
        <w:t>«</w:t>
      </w:r>
      <w:r w:rsidRPr="009343B3">
        <w:rPr>
          <w:i/>
        </w:rPr>
        <w:t>Эволюция финансов</w:t>
      </w:r>
      <w:r w:rsidR="00757614">
        <w:rPr>
          <w:i/>
        </w:rPr>
        <w:t>»</w:t>
      </w:r>
      <w:r w:rsidRPr="009343B3">
        <w:rPr>
          <w:i/>
        </w:rPr>
        <w:t xml:space="preserve">, </w:t>
      </w:r>
      <w:hyperlink w:anchor="ф2" w:history="1">
        <w:r w:rsidRPr="009343B3">
          <w:rPr>
            <w:rStyle w:val="a3"/>
            <w:i/>
          </w:rPr>
          <w:t xml:space="preserve">сообщает </w:t>
        </w:r>
        <w:r w:rsidR="00757614">
          <w:rPr>
            <w:rStyle w:val="a3"/>
            <w:i/>
          </w:rPr>
          <w:t>«</w:t>
        </w:r>
        <w:r w:rsidRPr="009343B3">
          <w:rPr>
            <w:rStyle w:val="a3"/>
            <w:i/>
          </w:rPr>
          <w:t>Ваш Пенсионный Брокер</w:t>
        </w:r>
        <w:r w:rsidR="00757614">
          <w:rPr>
            <w:rStyle w:val="a3"/>
            <w:i/>
          </w:rPr>
          <w:t>»</w:t>
        </w:r>
      </w:hyperlink>
    </w:p>
    <w:p w14:paraId="07FB5892" w14:textId="2AD5B710" w:rsidR="00A710D3" w:rsidRPr="009343B3" w:rsidRDefault="002C1144" w:rsidP="00676D5F">
      <w:pPr>
        <w:numPr>
          <w:ilvl w:val="0"/>
          <w:numId w:val="25"/>
        </w:numPr>
        <w:rPr>
          <w:i/>
        </w:rPr>
      </w:pPr>
      <w:r w:rsidRPr="009343B3">
        <w:rPr>
          <w:i/>
        </w:rPr>
        <w:t xml:space="preserve">По итогам 2025 года в программе долгосрочных сбережений участвуют около 10 млн человек, а общий объём средств, с учётом личных взносов, перевода пенсионных накоплений, инвестиционного дохода и господдержки, достигнет 717 млрд рублей, прогнозирует ЦБ. Только за 2025 год граждане внесли в программу 307 млрд рублей – это в три раза больше, чем годом ранее. На начало 2026 года в ПДС уже аккумулировано 568 млрд рублей, а с учётом всех поступлений сумма заметно вырастет, </w:t>
      </w:r>
      <w:hyperlink w:anchor="ф3" w:history="1">
        <w:r w:rsidRPr="009343B3">
          <w:rPr>
            <w:rStyle w:val="a3"/>
            <w:i/>
          </w:rPr>
          <w:t xml:space="preserve">пишет </w:t>
        </w:r>
        <w:r w:rsidR="00757614">
          <w:rPr>
            <w:rStyle w:val="a3"/>
            <w:i/>
          </w:rPr>
          <w:t>«</w:t>
        </w:r>
        <w:r w:rsidRPr="009343B3">
          <w:rPr>
            <w:rStyle w:val="a3"/>
            <w:i/>
          </w:rPr>
          <w:t>Ваш Пенсионный Брокер</w:t>
        </w:r>
        <w:r w:rsidR="00757614">
          <w:rPr>
            <w:rStyle w:val="a3"/>
            <w:i/>
          </w:rPr>
          <w:t>»</w:t>
        </w:r>
      </w:hyperlink>
    </w:p>
    <w:p w14:paraId="61944C1B" w14:textId="5D65D994" w:rsidR="002C1144" w:rsidRPr="009343B3" w:rsidRDefault="002C1144" w:rsidP="00676D5F">
      <w:pPr>
        <w:numPr>
          <w:ilvl w:val="0"/>
          <w:numId w:val="25"/>
        </w:numPr>
        <w:rPr>
          <w:i/>
        </w:rPr>
      </w:pPr>
      <w:r w:rsidRPr="009343B3">
        <w:rPr>
          <w:i/>
        </w:rPr>
        <w:t xml:space="preserve">За 2025 год в Воронежской области заключили 113,6 тыс. договоров с негосударственными пенсионными фондами (НПФ) по программе долгосрочных сбережений (ПДС). Совокупная сумма взносов составила 3,9 млрд руб. Всего же с момента старта программы к ней присоединились более 160 тыс. жителей региона, перечислившие на счета НПФ 8,5 млрд руб. Об этом сообщили в региональном отделении Банка России, </w:t>
      </w:r>
      <w:hyperlink w:anchor="ф4" w:history="1">
        <w:r w:rsidRPr="009343B3">
          <w:rPr>
            <w:rStyle w:val="a3"/>
            <w:i/>
          </w:rPr>
          <w:t xml:space="preserve">передает </w:t>
        </w:r>
        <w:r w:rsidR="00757614">
          <w:rPr>
            <w:rStyle w:val="a3"/>
            <w:i/>
          </w:rPr>
          <w:t>«</w:t>
        </w:r>
        <w:r w:rsidRPr="009343B3">
          <w:rPr>
            <w:rStyle w:val="a3"/>
            <w:i/>
          </w:rPr>
          <w:t>Коммерсантъ-Черноземье</w:t>
        </w:r>
        <w:r w:rsidR="00757614">
          <w:rPr>
            <w:rStyle w:val="a3"/>
            <w:i/>
          </w:rPr>
          <w:t>»</w:t>
        </w:r>
      </w:hyperlink>
    </w:p>
    <w:p w14:paraId="68E9EACA" w14:textId="1633E92D" w:rsidR="002C1144" w:rsidRPr="009343B3" w:rsidRDefault="001C7C2B" w:rsidP="00676D5F">
      <w:pPr>
        <w:numPr>
          <w:ilvl w:val="0"/>
          <w:numId w:val="25"/>
        </w:numPr>
        <w:rPr>
          <w:i/>
        </w:rPr>
      </w:pPr>
      <w:r w:rsidRPr="009343B3">
        <w:rPr>
          <w:i/>
        </w:rPr>
        <w:t xml:space="preserve">Объем средств, внесенных жителями Краснодарского края в рамках программы долгосрочных сбережений, с начала ее действия с 2024 года составил 15,7 млрд руб. Количество заключенных договоров достигло 363,6 тыс. По обеим позициям регион занял первое место в Южном федеральном округе. </w:t>
      </w:r>
      <w:hyperlink w:anchor="ф5" w:history="1">
        <w:r w:rsidRPr="009343B3">
          <w:rPr>
            <w:rStyle w:val="a3"/>
            <w:i/>
          </w:rPr>
          <w:t xml:space="preserve">Как сообщал </w:t>
        </w:r>
        <w:r w:rsidR="00757614">
          <w:rPr>
            <w:rStyle w:val="a3"/>
            <w:i/>
          </w:rPr>
          <w:t>«</w:t>
        </w:r>
        <w:r w:rsidRPr="009343B3">
          <w:rPr>
            <w:rStyle w:val="a3"/>
            <w:i/>
          </w:rPr>
          <w:t>РБК Краснодар</w:t>
        </w:r>
        <w:r w:rsidR="00757614">
          <w:rPr>
            <w:rStyle w:val="a3"/>
            <w:i/>
          </w:rPr>
          <w:t>»</w:t>
        </w:r>
      </w:hyperlink>
      <w:r w:rsidRPr="009343B3">
        <w:rPr>
          <w:i/>
        </w:rPr>
        <w:t>, жители Кубани в конце августа 2025 года получили 1,4 млрд руб. софинансирования по программе долгосрочных сбережений (ПДС) за их взносы 2024 года. Средний чек ПДС-поддержки на Кубани составил около 19 тыс. руб., максимальную сумму софинансирования в размере 36 тыс. руб. получили около 29 тыс. человек</w:t>
      </w:r>
    </w:p>
    <w:p w14:paraId="79F8D6FF" w14:textId="0046CF97" w:rsidR="001C7C2B" w:rsidRPr="009343B3" w:rsidRDefault="00697D56" w:rsidP="00676D5F">
      <w:pPr>
        <w:numPr>
          <w:ilvl w:val="0"/>
          <w:numId w:val="25"/>
        </w:numPr>
        <w:rPr>
          <w:i/>
        </w:rPr>
      </w:pPr>
      <w:r w:rsidRPr="009343B3">
        <w:rPr>
          <w:i/>
        </w:rPr>
        <w:t xml:space="preserve">Социальный фонд с 1 февраля проиндексировал на 5,6% ряд социальных и страховых выплат; повышение проведено для всех получателей автоматически. По данным </w:t>
      </w:r>
      <w:proofErr w:type="spellStart"/>
      <w:r w:rsidRPr="009343B3">
        <w:rPr>
          <w:i/>
        </w:rPr>
        <w:t>Соцфонда</w:t>
      </w:r>
      <w:proofErr w:type="spellEnd"/>
      <w:r w:rsidRPr="009343B3">
        <w:rPr>
          <w:i/>
        </w:rPr>
        <w:t xml:space="preserve">, после индексации ежемесячная денежная выплата инвалидам выросла до 3,5 тыс. - 6,2 тыс. руб. в зависимости от установленной группы, выплата участников Великой Отечественной войны составила 6,6 тыс. руб., ежемесячная денежная выплата Героям Труда после индексации достигла </w:t>
      </w:r>
      <w:r w:rsidRPr="009343B3">
        <w:rPr>
          <w:i/>
        </w:rPr>
        <w:lastRenderedPageBreak/>
        <w:t xml:space="preserve">76,5 тыс. руб., а у Героев России и СССР выплата превысила 103 тыс. руб. в месяц, </w:t>
      </w:r>
      <w:hyperlink w:anchor="ф6" w:history="1">
        <w:r w:rsidRPr="009343B3">
          <w:rPr>
            <w:rStyle w:val="a3"/>
            <w:i/>
          </w:rPr>
          <w:t xml:space="preserve">сообщает </w:t>
        </w:r>
        <w:r w:rsidR="00757614">
          <w:rPr>
            <w:rStyle w:val="a3"/>
            <w:i/>
          </w:rPr>
          <w:t>«</w:t>
        </w:r>
        <w:r w:rsidRPr="009343B3">
          <w:rPr>
            <w:rStyle w:val="a3"/>
            <w:i/>
          </w:rPr>
          <w:t>Интерфакс</w:t>
        </w:r>
        <w:r w:rsidR="00757614">
          <w:rPr>
            <w:rStyle w:val="a3"/>
            <w:i/>
          </w:rPr>
          <w:t>»</w:t>
        </w:r>
      </w:hyperlink>
    </w:p>
    <w:p w14:paraId="7B4A4618" w14:textId="00417A44" w:rsidR="00512EA3" w:rsidRPr="009343B3" w:rsidRDefault="00512EA3" w:rsidP="00676D5F">
      <w:pPr>
        <w:numPr>
          <w:ilvl w:val="0"/>
          <w:numId w:val="25"/>
        </w:numPr>
        <w:rPr>
          <w:i/>
        </w:rPr>
      </w:pPr>
      <w:r w:rsidRPr="009343B3">
        <w:rPr>
          <w:i/>
        </w:rPr>
        <w:t xml:space="preserve">Россияне могут вернуть часть денег, которые внесли на накопительную пенсию. Для этого нужно быть официально трудоустроенным, а также платить НДФЛ. Подавать на компенсацию 13% от некоторых оплаченных услуг можно за три прошедшие года — следовательно, за период с 2023 по 2025 годы. О том, как это сделать и куда придется обращаться — </w:t>
      </w:r>
      <w:hyperlink w:anchor="ф7" w:history="1">
        <w:r w:rsidRPr="009343B3">
          <w:rPr>
            <w:rStyle w:val="a3"/>
            <w:i/>
          </w:rPr>
          <w:t>в материале URA.RU</w:t>
        </w:r>
      </w:hyperlink>
    </w:p>
    <w:p w14:paraId="161FE9FE" w14:textId="77777777" w:rsidR="00940029" w:rsidRPr="009343B3" w:rsidRDefault="009D79CC" w:rsidP="00940029">
      <w:pPr>
        <w:pStyle w:val="10"/>
        <w:jc w:val="center"/>
      </w:pPr>
      <w:bookmarkStart w:id="6" w:name="_Toc173015209"/>
      <w:bookmarkStart w:id="7" w:name="_Toc220998292"/>
      <w:r w:rsidRPr="009343B3">
        <w:t>Ци</w:t>
      </w:r>
      <w:r w:rsidR="00940029" w:rsidRPr="009343B3">
        <w:t>таты дня</w:t>
      </w:r>
      <w:bookmarkEnd w:id="6"/>
      <w:bookmarkEnd w:id="7"/>
    </w:p>
    <w:p w14:paraId="616085AB" w14:textId="1F60E90C" w:rsidR="00676D5F" w:rsidRPr="009343B3" w:rsidRDefault="00BC07D4" w:rsidP="003B3BAA">
      <w:pPr>
        <w:numPr>
          <w:ilvl w:val="0"/>
          <w:numId w:val="27"/>
        </w:numPr>
        <w:rPr>
          <w:i/>
        </w:rPr>
      </w:pPr>
      <w:r w:rsidRPr="009343B3">
        <w:rPr>
          <w:i/>
        </w:rPr>
        <w:t>Член Комитета СФ по бюджету и финрынкам Вадим Деньгин высказал мнение, что рост интереса к программе долгосрочных сбережений связан с тем, что россияне всё чаще задумываются о своём будущем. По словам сенатора, люди стремятся сами создать для себя финансовую подушку - за счёт личных взносов и пенсионных накоплений. Участие в таких программах даёт ощущение большей стабильности и защиты на будущее. Важную роль играет рост финансовой грамотности: люди лучше понимают, как работают пенсионные и инвестиционные инструменты, и осознанно используют их, чтобы деньги не просто лежали, а приносили доход, уверен он</w:t>
      </w:r>
    </w:p>
    <w:p w14:paraId="176827D8" w14:textId="03E9CF02" w:rsidR="00BC07D4" w:rsidRPr="009343B3" w:rsidRDefault="00BC07D4" w:rsidP="003B3BAA">
      <w:pPr>
        <w:numPr>
          <w:ilvl w:val="0"/>
          <w:numId w:val="27"/>
        </w:numPr>
        <w:rPr>
          <w:i/>
        </w:rPr>
      </w:pPr>
      <w:r w:rsidRPr="009343B3">
        <w:rPr>
          <w:i/>
        </w:rPr>
        <w:t xml:space="preserve">Алексей Юртаев, министр экономики Краснодарского края: </w:t>
      </w:r>
      <w:r w:rsidR="00757614">
        <w:rPr>
          <w:i/>
        </w:rPr>
        <w:t>«</w:t>
      </w:r>
      <w:r w:rsidRPr="009343B3">
        <w:rPr>
          <w:i/>
        </w:rPr>
        <w:t>По итогам 2025 года Краснодарский край занял первое место в ЮФО как по количеству заключенных договоров — 363,6 тыс., так и по объему фактических денежных средств, поступивших в рамках программы с момента ее старта, — 15,7 млрд руб. Наша задача — продолжать разъяснять преимущества программы, делая этот эффективный механизм понятным для каждого</w:t>
      </w:r>
      <w:r w:rsidR="00757614">
        <w:rPr>
          <w:i/>
        </w:rPr>
        <w:t>»</w:t>
      </w:r>
    </w:p>
    <w:p w14:paraId="5E36359E" w14:textId="77777777" w:rsidR="00A0290C" w:rsidRPr="009343B3"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9343B3">
        <w:rPr>
          <w:u w:val="single"/>
        </w:rPr>
        <w:lastRenderedPageBreak/>
        <w:t>ОГЛАВЛЕНИЕ</w:t>
      </w:r>
    </w:p>
    <w:p w14:paraId="16D5585A" w14:textId="783E9BDD" w:rsidR="00EC6C3E"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9343B3">
        <w:rPr>
          <w:caps/>
        </w:rPr>
        <w:fldChar w:fldCharType="begin"/>
      </w:r>
      <w:r w:rsidR="00310633" w:rsidRPr="009343B3">
        <w:rPr>
          <w:caps/>
        </w:rPr>
        <w:instrText xml:space="preserve"> TOC \o "1-5" \h \z \u </w:instrText>
      </w:r>
      <w:r w:rsidRPr="009343B3">
        <w:rPr>
          <w:caps/>
        </w:rPr>
        <w:fldChar w:fldCharType="separate"/>
      </w:r>
      <w:hyperlink w:anchor="_Toc220998291" w:history="1">
        <w:r w:rsidR="00EC6C3E" w:rsidRPr="00614318">
          <w:rPr>
            <w:rStyle w:val="a3"/>
            <w:noProof/>
          </w:rPr>
          <w:t>Темы</w:t>
        </w:r>
        <w:r w:rsidR="00EC6C3E" w:rsidRPr="00614318">
          <w:rPr>
            <w:rStyle w:val="a3"/>
            <w:rFonts w:ascii="Arial Rounded MT Bold" w:hAnsi="Arial Rounded MT Bold"/>
            <w:noProof/>
          </w:rPr>
          <w:t xml:space="preserve"> </w:t>
        </w:r>
        <w:r w:rsidR="00EC6C3E" w:rsidRPr="00614318">
          <w:rPr>
            <w:rStyle w:val="a3"/>
            <w:noProof/>
          </w:rPr>
          <w:t>дня</w:t>
        </w:r>
        <w:r w:rsidR="00EC6C3E">
          <w:rPr>
            <w:noProof/>
            <w:webHidden/>
          </w:rPr>
          <w:tab/>
        </w:r>
        <w:r w:rsidR="00EC6C3E">
          <w:rPr>
            <w:noProof/>
            <w:webHidden/>
          </w:rPr>
          <w:fldChar w:fldCharType="begin"/>
        </w:r>
        <w:r w:rsidR="00EC6C3E">
          <w:rPr>
            <w:noProof/>
            <w:webHidden/>
          </w:rPr>
          <w:instrText xml:space="preserve"> PAGEREF _Toc220998291 \h </w:instrText>
        </w:r>
        <w:r w:rsidR="00EC6C3E">
          <w:rPr>
            <w:noProof/>
            <w:webHidden/>
          </w:rPr>
        </w:r>
        <w:r w:rsidR="00EC6C3E">
          <w:rPr>
            <w:noProof/>
            <w:webHidden/>
          </w:rPr>
          <w:fldChar w:fldCharType="separate"/>
        </w:r>
        <w:r w:rsidR="00D54ABE">
          <w:rPr>
            <w:noProof/>
            <w:webHidden/>
          </w:rPr>
          <w:t>2</w:t>
        </w:r>
        <w:r w:rsidR="00EC6C3E">
          <w:rPr>
            <w:noProof/>
            <w:webHidden/>
          </w:rPr>
          <w:fldChar w:fldCharType="end"/>
        </w:r>
      </w:hyperlink>
    </w:p>
    <w:p w14:paraId="11AB3B22" w14:textId="255A6046" w:rsidR="00EC6C3E" w:rsidRDefault="00EC6C3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998292" w:history="1">
        <w:r w:rsidRPr="00614318">
          <w:rPr>
            <w:rStyle w:val="a3"/>
            <w:noProof/>
          </w:rPr>
          <w:t>Цитаты дня</w:t>
        </w:r>
        <w:r>
          <w:rPr>
            <w:noProof/>
            <w:webHidden/>
          </w:rPr>
          <w:tab/>
        </w:r>
        <w:r>
          <w:rPr>
            <w:noProof/>
            <w:webHidden/>
          </w:rPr>
          <w:fldChar w:fldCharType="begin"/>
        </w:r>
        <w:r>
          <w:rPr>
            <w:noProof/>
            <w:webHidden/>
          </w:rPr>
          <w:instrText xml:space="preserve"> PAGEREF _Toc220998292 \h </w:instrText>
        </w:r>
        <w:r>
          <w:rPr>
            <w:noProof/>
            <w:webHidden/>
          </w:rPr>
        </w:r>
        <w:r>
          <w:rPr>
            <w:noProof/>
            <w:webHidden/>
          </w:rPr>
          <w:fldChar w:fldCharType="separate"/>
        </w:r>
        <w:r w:rsidR="00D54ABE">
          <w:rPr>
            <w:noProof/>
            <w:webHidden/>
          </w:rPr>
          <w:t>3</w:t>
        </w:r>
        <w:r>
          <w:rPr>
            <w:noProof/>
            <w:webHidden/>
          </w:rPr>
          <w:fldChar w:fldCharType="end"/>
        </w:r>
      </w:hyperlink>
    </w:p>
    <w:p w14:paraId="710830EF" w14:textId="13DBA010" w:rsidR="00EC6C3E" w:rsidRDefault="00EC6C3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998293" w:history="1">
        <w:r w:rsidRPr="00614318">
          <w:rPr>
            <w:rStyle w:val="a3"/>
            <w:noProof/>
          </w:rPr>
          <w:t>НОВОСТИ ПЕНСИОННОЙ ОТРАСЛИ</w:t>
        </w:r>
        <w:r>
          <w:rPr>
            <w:noProof/>
            <w:webHidden/>
          </w:rPr>
          <w:tab/>
        </w:r>
        <w:r>
          <w:rPr>
            <w:noProof/>
            <w:webHidden/>
          </w:rPr>
          <w:fldChar w:fldCharType="begin"/>
        </w:r>
        <w:r>
          <w:rPr>
            <w:noProof/>
            <w:webHidden/>
          </w:rPr>
          <w:instrText xml:space="preserve"> PAGEREF _Toc220998293 \h </w:instrText>
        </w:r>
        <w:r>
          <w:rPr>
            <w:noProof/>
            <w:webHidden/>
          </w:rPr>
        </w:r>
        <w:r>
          <w:rPr>
            <w:noProof/>
            <w:webHidden/>
          </w:rPr>
          <w:fldChar w:fldCharType="separate"/>
        </w:r>
        <w:r w:rsidR="00D54ABE">
          <w:rPr>
            <w:noProof/>
            <w:webHidden/>
          </w:rPr>
          <w:t>11</w:t>
        </w:r>
        <w:r>
          <w:rPr>
            <w:noProof/>
            <w:webHidden/>
          </w:rPr>
          <w:fldChar w:fldCharType="end"/>
        </w:r>
      </w:hyperlink>
    </w:p>
    <w:p w14:paraId="624A39C2" w14:textId="4CCE9B8B" w:rsidR="00EC6C3E" w:rsidRDefault="00EC6C3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998294" w:history="1">
        <w:r w:rsidRPr="00614318">
          <w:rPr>
            <w:rStyle w:val="a3"/>
            <w:noProof/>
          </w:rPr>
          <w:t>Новости отрасли НПФ</w:t>
        </w:r>
        <w:r>
          <w:rPr>
            <w:noProof/>
            <w:webHidden/>
          </w:rPr>
          <w:tab/>
        </w:r>
        <w:r>
          <w:rPr>
            <w:noProof/>
            <w:webHidden/>
          </w:rPr>
          <w:fldChar w:fldCharType="begin"/>
        </w:r>
        <w:r>
          <w:rPr>
            <w:noProof/>
            <w:webHidden/>
          </w:rPr>
          <w:instrText xml:space="preserve"> PAGEREF _Toc220998294 \h </w:instrText>
        </w:r>
        <w:r>
          <w:rPr>
            <w:noProof/>
            <w:webHidden/>
          </w:rPr>
        </w:r>
        <w:r>
          <w:rPr>
            <w:noProof/>
            <w:webHidden/>
          </w:rPr>
          <w:fldChar w:fldCharType="separate"/>
        </w:r>
        <w:r w:rsidR="00D54ABE">
          <w:rPr>
            <w:noProof/>
            <w:webHidden/>
          </w:rPr>
          <w:t>11</w:t>
        </w:r>
        <w:r>
          <w:rPr>
            <w:noProof/>
            <w:webHidden/>
          </w:rPr>
          <w:fldChar w:fldCharType="end"/>
        </w:r>
      </w:hyperlink>
    </w:p>
    <w:p w14:paraId="5496A7E9" w14:textId="704F6F3E" w:rsidR="00EC6C3E" w:rsidRDefault="00EC6C3E">
      <w:pPr>
        <w:pStyle w:val="21"/>
        <w:tabs>
          <w:tab w:val="right" w:leader="dot" w:pos="9061"/>
        </w:tabs>
        <w:rPr>
          <w:rFonts w:asciiTheme="minorHAnsi" w:eastAsiaTheme="minorEastAsia" w:hAnsiTheme="minorHAnsi" w:cstheme="minorBidi"/>
          <w:noProof/>
          <w:kern w:val="2"/>
          <w14:ligatures w14:val="standardContextual"/>
        </w:rPr>
      </w:pPr>
      <w:hyperlink w:anchor="_Toc220998295" w:history="1">
        <w:r w:rsidRPr="00614318">
          <w:rPr>
            <w:rStyle w:val="a3"/>
            <w:noProof/>
          </w:rPr>
          <w:t>AK&amp;M, 02.02.2026, НПФ «БЛАГОСОСТОЯНИЕ» отмечен премией Global CIO за лучший отраслевой IT-проект</w:t>
        </w:r>
        <w:r>
          <w:rPr>
            <w:noProof/>
            <w:webHidden/>
          </w:rPr>
          <w:tab/>
        </w:r>
        <w:r>
          <w:rPr>
            <w:noProof/>
            <w:webHidden/>
          </w:rPr>
          <w:fldChar w:fldCharType="begin"/>
        </w:r>
        <w:r>
          <w:rPr>
            <w:noProof/>
            <w:webHidden/>
          </w:rPr>
          <w:instrText xml:space="preserve"> PAGEREF _Toc220998295 \h </w:instrText>
        </w:r>
        <w:r>
          <w:rPr>
            <w:noProof/>
            <w:webHidden/>
          </w:rPr>
        </w:r>
        <w:r>
          <w:rPr>
            <w:noProof/>
            <w:webHidden/>
          </w:rPr>
          <w:fldChar w:fldCharType="separate"/>
        </w:r>
        <w:r w:rsidR="00D54ABE">
          <w:rPr>
            <w:noProof/>
            <w:webHidden/>
          </w:rPr>
          <w:t>11</w:t>
        </w:r>
        <w:r>
          <w:rPr>
            <w:noProof/>
            <w:webHidden/>
          </w:rPr>
          <w:fldChar w:fldCharType="end"/>
        </w:r>
      </w:hyperlink>
    </w:p>
    <w:p w14:paraId="32B466B8" w14:textId="6202632F" w:rsidR="00EC6C3E" w:rsidRDefault="00EC6C3E">
      <w:pPr>
        <w:pStyle w:val="31"/>
        <w:rPr>
          <w:rFonts w:asciiTheme="minorHAnsi" w:eastAsiaTheme="minorEastAsia" w:hAnsiTheme="minorHAnsi" w:cstheme="minorBidi"/>
          <w:kern w:val="2"/>
          <w14:ligatures w14:val="standardContextual"/>
        </w:rPr>
      </w:pPr>
      <w:hyperlink w:anchor="_Toc220998296" w:history="1">
        <w:r w:rsidRPr="00614318">
          <w:rPr>
            <w:rStyle w:val="a3"/>
          </w:rPr>
          <w:t>28 января в Москве состоялась церемония награждения победителей конкурса «Проект года», который ежегодно проводит сообщество IT-директоров России Global CIO. Проект цифровой трансформации НПФ «БЛАГОСОСТОЯНИЕ» по переходу на новые стандарты учета МСФО (IFRS) 17 и МСФО (IFRS) 9 XBRL-отчетности признан победителем в категории «Лучшее отраслевое решение» номинации «Банки/Финансы/Инвестиции». Проект фонда получил высокую оценку профессионалов за инновационную методологию работы с большими данными, оперативность реализации и экономический эффект.</w:t>
        </w:r>
        <w:r>
          <w:rPr>
            <w:webHidden/>
          </w:rPr>
          <w:tab/>
        </w:r>
        <w:r>
          <w:rPr>
            <w:webHidden/>
          </w:rPr>
          <w:fldChar w:fldCharType="begin"/>
        </w:r>
        <w:r>
          <w:rPr>
            <w:webHidden/>
          </w:rPr>
          <w:instrText xml:space="preserve"> PAGEREF _Toc220998296 \h </w:instrText>
        </w:r>
        <w:r>
          <w:rPr>
            <w:webHidden/>
          </w:rPr>
        </w:r>
        <w:r>
          <w:rPr>
            <w:webHidden/>
          </w:rPr>
          <w:fldChar w:fldCharType="separate"/>
        </w:r>
        <w:r w:rsidR="00D54ABE">
          <w:rPr>
            <w:webHidden/>
          </w:rPr>
          <w:t>11</w:t>
        </w:r>
        <w:r>
          <w:rPr>
            <w:webHidden/>
          </w:rPr>
          <w:fldChar w:fldCharType="end"/>
        </w:r>
      </w:hyperlink>
    </w:p>
    <w:p w14:paraId="4DD568D9" w14:textId="79E20A0C" w:rsidR="00EC6C3E" w:rsidRDefault="00EC6C3E">
      <w:pPr>
        <w:pStyle w:val="21"/>
        <w:tabs>
          <w:tab w:val="right" w:leader="dot" w:pos="9061"/>
        </w:tabs>
        <w:rPr>
          <w:rFonts w:asciiTheme="minorHAnsi" w:eastAsiaTheme="minorEastAsia" w:hAnsiTheme="minorHAnsi" w:cstheme="minorBidi"/>
          <w:noProof/>
          <w:kern w:val="2"/>
          <w14:ligatures w14:val="standardContextual"/>
        </w:rPr>
      </w:pPr>
      <w:hyperlink w:anchor="_Toc220998297" w:history="1">
        <w:r w:rsidRPr="00614318">
          <w:rPr>
            <w:rStyle w:val="a3"/>
            <w:noProof/>
          </w:rPr>
          <w:t>Ведомости, 02.02.2026, НПФ Эволюция увеличил объемы выплат пенсионерам на 22,5% за год</w:t>
        </w:r>
        <w:r>
          <w:rPr>
            <w:noProof/>
            <w:webHidden/>
          </w:rPr>
          <w:tab/>
        </w:r>
        <w:r>
          <w:rPr>
            <w:noProof/>
            <w:webHidden/>
          </w:rPr>
          <w:fldChar w:fldCharType="begin"/>
        </w:r>
        <w:r>
          <w:rPr>
            <w:noProof/>
            <w:webHidden/>
          </w:rPr>
          <w:instrText xml:space="preserve"> PAGEREF _Toc220998297 \h </w:instrText>
        </w:r>
        <w:r>
          <w:rPr>
            <w:noProof/>
            <w:webHidden/>
          </w:rPr>
        </w:r>
        <w:r>
          <w:rPr>
            <w:noProof/>
            <w:webHidden/>
          </w:rPr>
          <w:fldChar w:fldCharType="separate"/>
        </w:r>
        <w:r w:rsidR="00D54ABE">
          <w:rPr>
            <w:noProof/>
            <w:webHidden/>
          </w:rPr>
          <w:t>12</w:t>
        </w:r>
        <w:r>
          <w:rPr>
            <w:noProof/>
            <w:webHidden/>
          </w:rPr>
          <w:fldChar w:fldCharType="end"/>
        </w:r>
      </w:hyperlink>
    </w:p>
    <w:p w14:paraId="0F243C07" w14:textId="29A3D323" w:rsidR="00EC6C3E" w:rsidRDefault="00EC6C3E">
      <w:pPr>
        <w:pStyle w:val="31"/>
        <w:rPr>
          <w:rFonts w:asciiTheme="minorHAnsi" w:eastAsiaTheme="minorEastAsia" w:hAnsiTheme="minorHAnsi" w:cstheme="minorBidi"/>
          <w:kern w:val="2"/>
          <w14:ligatures w14:val="standardContextual"/>
        </w:rPr>
      </w:pPr>
      <w:hyperlink w:anchor="_Toc220998298" w:history="1">
        <w:r w:rsidRPr="00614318">
          <w:rPr>
            <w:rStyle w:val="a3"/>
          </w:rPr>
          <w:t>Негосударственный пенсионный фонд Эволюция увеличил объем пенсионных выплат клиентам до 14,7 млрд рублей. Основную часть выплат составили пенсии, сформированные в рамках негосударственного пенсионного обеспечения. Такие данные фонд приводит по итогам 12 месяцев 2025 года. По сравнению с 2024 годом прирост составил 22,5%.</w:t>
        </w:r>
        <w:r>
          <w:rPr>
            <w:webHidden/>
          </w:rPr>
          <w:tab/>
        </w:r>
        <w:r>
          <w:rPr>
            <w:webHidden/>
          </w:rPr>
          <w:fldChar w:fldCharType="begin"/>
        </w:r>
        <w:r>
          <w:rPr>
            <w:webHidden/>
          </w:rPr>
          <w:instrText xml:space="preserve"> PAGEREF _Toc220998298 \h </w:instrText>
        </w:r>
        <w:r>
          <w:rPr>
            <w:webHidden/>
          </w:rPr>
        </w:r>
        <w:r>
          <w:rPr>
            <w:webHidden/>
          </w:rPr>
          <w:fldChar w:fldCharType="separate"/>
        </w:r>
        <w:r w:rsidR="00D54ABE">
          <w:rPr>
            <w:webHidden/>
          </w:rPr>
          <w:t>12</w:t>
        </w:r>
        <w:r>
          <w:rPr>
            <w:webHidden/>
          </w:rPr>
          <w:fldChar w:fldCharType="end"/>
        </w:r>
      </w:hyperlink>
    </w:p>
    <w:p w14:paraId="7C1FA14C" w14:textId="2D2EAFFD" w:rsidR="00EC6C3E" w:rsidRDefault="00EC6C3E">
      <w:pPr>
        <w:pStyle w:val="21"/>
        <w:tabs>
          <w:tab w:val="right" w:leader="dot" w:pos="9061"/>
        </w:tabs>
        <w:rPr>
          <w:rFonts w:asciiTheme="minorHAnsi" w:eastAsiaTheme="minorEastAsia" w:hAnsiTheme="minorHAnsi" w:cstheme="minorBidi"/>
          <w:noProof/>
          <w:kern w:val="2"/>
          <w14:ligatures w14:val="standardContextual"/>
        </w:rPr>
      </w:pPr>
      <w:hyperlink w:anchor="_Toc220998299" w:history="1">
        <w:r w:rsidRPr="00614318">
          <w:rPr>
            <w:rStyle w:val="a3"/>
            <w:noProof/>
          </w:rPr>
          <w:t>Choise-is, 02.02.2026, НПФ «Будущее» нарастил объемы выплат почти в два раза</w:t>
        </w:r>
        <w:r>
          <w:rPr>
            <w:noProof/>
            <w:webHidden/>
          </w:rPr>
          <w:tab/>
        </w:r>
        <w:r>
          <w:rPr>
            <w:noProof/>
            <w:webHidden/>
          </w:rPr>
          <w:fldChar w:fldCharType="begin"/>
        </w:r>
        <w:r>
          <w:rPr>
            <w:noProof/>
            <w:webHidden/>
          </w:rPr>
          <w:instrText xml:space="preserve"> PAGEREF _Toc220998299 \h </w:instrText>
        </w:r>
        <w:r>
          <w:rPr>
            <w:noProof/>
            <w:webHidden/>
          </w:rPr>
        </w:r>
        <w:r>
          <w:rPr>
            <w:noProof/>
            <w:webHidden/>
          </w:rPr>
          <w:fldChar w:fldCharType="separate"/>
        </w:r>
        <w:r w:rsidR="00D54ABE">
          <w:rPr>
            <w:noProof/>
            <w:webHidden/>
          </w:rPr>
          <w:t>13</w:t>
        </w:r>
        <w:r>
          <w:rPr>
            <w:noProof/>
            <w:webHidden/>
          </w:rPr>
          <w:fldChar w:fldCharType="end"/>
        </w:r>
      </w:hyperlink>
    </w:p>
    <w:p w14:paraId="647BC8C2" w14:textId="07279845" w:rsidR="00EC6C3E" w:rsidRDefault="00EC6C3E">
      <w:pPr>
        <w:pStyle w:val="31"/>
        <w:rPr>
          <w:rFonts w:asciiTheme="minorHAnsi" w:eastAsiaTheme="minorEastAsia" w:hAnsiTheme="minorHAnsi" w:cstheme="minorBidi"/>
          <w:kern w:val="2"/>
          <w14:ligatures w14:val="standardContextual"/>
        </w:rPr>
      </w:pPr>
      <w:hyperlink w:anchor="_Toc220998300" w:history="1">
        <w:r w:rsidRPr="00614318">
          <w:rPr>
            <w:rStyle w:val="a3"/>
          </w:rPr>
          <w:t>За 12 месяцев 2025 года негосударственный пенсионный фонд «БУДУЩЕЕ» перечислил клиентам пенсионных выплат на сумму 12,7 млрд рублей. Это на 75% больше в сравнении с 2024 годом. Существенный рост выплат произошел после завершения реорганизации с присоединением к НПФ «БУДУЩЕЕ» шести фондов.</w:t>
        </w:r>
        <w:r>
          <w:rPr>
            <w:webHidden/>
          </w:rPr>
          <w:tab/>
        </w:r>
        <w:r>
          <w:rPr>
            <w:webHidden/>
          </w:rPr>
          <w:fldChar w:fldCharType="begin"/>
        </w:r>
        <w:r>
          <w:rPr>
            <w:webHidden/>
          </w:rPr>
          <w:instrText xml:space="preserve"> PAGEREF _Toc220998300 \h </w:instrText>
        </w:r>
        <w:r>
          <w:rPr>
            <w:webHidden/>
          </w:rPr>
        </w:r>
        <w:r>
          <w:rPr>
            <w:webHidden/>
          </w:rPr>
          <w:fldChar w:fldCharType="separate"/>
        </w:r>
        <w:r w:rsidR="00D54ABE">
          <w:rPr>
            <w:webHidden/>
          </w:rPr>
          <w:t>13</w:t>
        </w:r>
        <w:r>
          <w:rPr>
            <w:webHidden/>
          </w:rPr>
          <w:fldChar w:fldCharType="end"/>
        </w:r>
      </w:hyperlink>
    </w:p>
    <w:p w14:paraId="7BD1A6E5" w14:textId="215008E4" w:rsidR="00EC6C3E" w:rsidRDefault="00EC6C3E">
      <w:pPr>
        <w:pStyle w:val="21"/>
        <w:tabs>
          <w:tab w:val="right" w:leader="dot" w:pos="9061"/>
        </w:tabs>
        <w:rPr>
          <w:rFonts w:asciiTheme="minorHAnsi" w:eastAsiaTheme="minorEastAsia" w:hAnsiTheme="minorHAnsi" w:cstheme="minorBidi"/>
          <w:noProof/>
          <w:kern w:val="2"/>
          <w14:ligatures w14:val="standardContextual"/>
        </w:rPr>
      </w:pPr>
      <w:hyperlink w:anchor="_Toc220998301" w:history="1">
        <w:r w:rsidRPr="00614318">
          <w:rPr>
            <w:rStyle w:val="a3"/>
            <w:noProof/>
          </w:rPr>
          <w:t>Ваш Пенсионный Брокер, 02.02.2026, О предоставлении лицензии ООО «УК «ЭВОЛЮЦИЯ ФИНАНСОВ»</w:t>
        </w:r>
        <w:r>
          <w:rPr>
            <w:noProof/>
            <w:webHidden/>
          </w:rPr>
          <w:tab/>
        </w:r>
        <w:r>
          <w:rPr>
            <w:noProof/>
            <w:webHidden/>
          </w:rPr>
          <w:fldChar w:fldCharType="begin"/>
        </w:r>
        <w:r>
          <w:rPr>
            <w:noProof/>
            <w:webHidden/>
          </w:rPr>
          <w:instrText xml:space="preserve"> PAGEREF _Toc220998301 \h </w:instrText>
        </w:r>
        <w:r>
          <w:rPr>
            <w:noProof/>
            <w:webHidden/>
          </w:rPr>
        </w:r>
        <w:r>
          <w:rPr>
            <w:noProof/>
            <w:webHidden/>
          </w:rPr>
          <w:fldChar w:fldCharType="separate"/>
        </w:r>
        <w:r w:rsidR="00D54ABE">
          <w:rPr>
            <w:noProof/>
            <w:webHidden/>
          </w:rPr>
          <w:t>14</w:t>
        </w:r>
        <w:r>
          <w:rPr>
            <w:noProof/>
            <w:webHidden/>
          </w:rPr>
          <w:fldChar w:fldCharType="end"/>
        </w:r>
      </w:hyperlink>
    </w:p>
    <w:p w14:paraId="34FC9907" w14:textId="299184D1" w:rsidR="00EC6C3E" w:rsidRDefault="00EC6C3E">
      <w:pPr>
        <w:pStyle w:val="31"/>
        <w:rPr>
          <w:rFonts w:asciiTheme="minorHAnsi" w:eastAsiaTheme="minorEastAsia" w:hAnsiTheme="minorHAnsi" w:cstheme="minorBidi"/>
          <w:kern w:val="2"/>
          <w14:ligatures w14:val="standardContextual"/>
        </w:rPr>
      </w:pPr>
      <w:hyperlink w:anchor="_Toc220998302" w:history="1">
        <w:r w:rsidRPr="00614318">
          <w:rPr>
            <w:rStyle w:val="a3"/>
          </w:rPr>
          <w:t>Банк России 30.01.2026 принял решение предоставить лицензию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 21-000-1-01171 ОБЩЕСТВУ С ОГРАНИЧЕННОЙ ОТВЕТСТВЕННОСТЬЮ «УПРАВЛЯЮЩАЯ КОМПАНИЯ «ЭВОЛЮЦИЯ ФИНАНСОВ» (г. Москва).</w:t>
        </w:r>
        <w:r>
          <w:rPr>
            <w:webHidden/>
          </w:rPr>
          <w:tab/>
        </w:r>
        <w:r>
          <w:rPr>
            <w:webHidden/>
          </w:rPr>
          <w:fldChar w:fldCharType="begin"/>
        </w:r>
        <w:r>
          <w:rPr>
            <w:webHidden/>
          </w:rPr>
          <w:instrText xml:space="preserve"> PAGEREF _Toc220998302 \h </w:instrText>
        </w:r>
        <w:r>
          <w:rPr>
            <w:webHidden/>
          </w:rPr>
        </w:r>
        <w:r>
          <w:rPr>
            <w:webHidden/>
          </w:rPr>
          <w:fldChar w:fldCharType="separate"/>
        </w:r>
        <w:r w:rsidR="00D54ABE">
          <w:rPr>
            <w:webHidden/>
          </w:rPr>
          <w:t>14</w:t>
        </w:r>
        <w:r>
          <w:rPr>
            <w:webHidden/>
          </w:rPr>
          <w:fldChar w:fldCharType="end"/>
        </w:r>
      </w:hyperlink>
    </w:p>
    <w:p w14:paraId="59876281" w14:textId="112DAEDA" w:rsidR="00EC6C3E" w:rsidRDefault="00EC6C3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998303" w:history="1">
        <w:r w:rsidRPr="00614318">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_Toc220998303 \h </w:instrText>
        </w:r>
        <w:r>
          <w:rPr>
            <w:noProof/>
            <w:webHidden/>
          </w:rPr>
        </w:r>
        <w:r>
          <w:rPr>
            <w:noProof/>
            <w:webHidden/>
          </w:rPr>
          <w:fldChar w:fldCharType="separate"/>
        </w:r>
        <w:r w:rsidR="00D54ABE">
          <w:rPr>
            <w:noProof/>
            <w:webHidden/>
          </w:rPr>
          <w:t>14</w:t>
        </w:r>
        <w:r>
          <w:rPr>
            <w:noProof/>
            <w:webHidden/>
          </w:rPr>
          <w:fldChar w:fldCharType="end"/>
        </w:r>
      </w:hyperlink>
    </w:p>
    <w:p w14:paraId="39DADB36" w14:textId="3EC11DF8" w:rsidR="00EC6C3E" w:rsidRDefault="00EC6C3E">
      <w:pPr>
        <w:pStyle w:val="21"/>
        <w:tabs>
          <w:tab w:val="right" w:leader="dot" w:pos="9061"/>
        </w:tabs>
        <w:rPr>
          <w:rFonts w:asciiTheme="minorHAnsi" w:eastAsiaTheme="minorEastAsia" w:hAnsiTheme="minorHAnsi" w:cstheme="minorBidi"/>
          <w:noProof/>
          <w:kern w:val="2"/>
          <w14:ligatures w14:val="standardContextual"/>
        </w:rPr>
      </w:pPr>
      <w:hyperlink w:anchor="_Toc220998304" w:history="1">
        <w:r w:rsidRPr="00614318">
          <w:rPr>
            <w:rStyle w:val="a3"/>
            <w:noProof/>
          </w:rPr>
          <w:t>Ваш Пенсионный Брокер, 02.02.2026, В СФ объяснили рост программы долгосрочных сбережений</w:t>
        </w:r>
        <w:r>
          <w:rPr>
            <w:noProof/>
            <w:webHidden/>
          </w:rPr>
          <w:tab/>
        </w:r>
        <w:r>
          <w:rPr>
            <w:noProof/>
            <w:webHidden/>
          </w:rPr>
          <w:fldChar w:fldCharType="begin"/>
        </w:r>
        <w:r>
          <w:rPr>
            <w:noProof/>
            <w:webHidden/>
          </w:rPr>
          <w:instrText xml:space="preserve"> PAGEREF _Toc220998304 \h </w:instrText>
        </w:r>
        <w:r>
          <w:rPr>
            <w:noProof/>
            <w:webHidden/>
          </w:rPr>
        </w:r>
        <w:r>
          <w:rPr>
            <w:noProof/>
            <w:webHidden/>
          </w:rPr>
          <w:fldChar w:fldCharType="separate"/>
        </w:r>
        <w:r w:rsidR="00D54ABE">
          <w:rPr>
            <w:noProof/>
            <w:webHidden/>
          </w:rPr>
          <w:t>14</w:t>
        </w:r>
        <w:r>
          <w:rPr>
            <w:noProof/>
            <w:webHidden/>
          </w:rPr>
          <w:fldChar w:fldCharType="end"/>
        </w:r>
      </w:hyperlink>
    </w:p>
    <w:p w14:paraId="1C18731F" w14:textId="60EB201E" w:rsidR="00EC6C3E" w:rsidRDefault="00EC6C3E">
      <w:pPr>
        <w:pStyle w:val="31"/>
        <w:rPr>
          <w:rFonts w:asciiTheme="minorHAnsi" w:eastAsiaTheme="minorEastAsia" w:hAnsiTheme="minorHAnsi" w:cstheme="minorBidi"/>
          <w:kern w:val="2"/>
          <w14:ligatures w14:val="standardContextual"/>
        </w:rPr>
      </w:pPr>
      <w:hyperlink w:anchor="_Toc220998305" w:history="1">
        <w:r w:rsidRPr="00614318">
          <w:rPr>
            <w:rStyle w:val="a3"/>
          </w:rPr>
          <w:t>По итогам 2025 года в программе долгосрочных сбережений участвуют около 10 млн человек, а общий объём средств, с учётом личных взносов, перевода пенсионных накоплений, инвестиционного дохода и господдержки, достигнет 717 млрд рублей, прогнозирует ЦБ.</w:t>
        </w:r>
        <w:r>
          <w:rPr>
            <w:webHidden/>
          </w:rPr>
          <w:tab/>
        </w:r>
        <w:r>
          <w:rPr>
            <w:webHidden/>
          </w:rPr>
          <w:fldChar w:fldCharType="begin"/>
        </w:r>
        <w:r>
          <w:rPr>
            <w:webHidden/>
          </w:rPr>
          <w:instrText xml:space="preserve"> PAGEREF _Toc220998305 \h </w:instrText>
        </w:r>
        <w:r>
          <w:rPr>
            <w:webHidden/>
          </w:rPr>
        </w:r>
        <w:r>
          <w:rPr>
            <w:webHidden/>
          </w:rPr>
          <w:fldChar w:fldCharType="separate"/>
        </w:r>
        <w:r w:rsidR="00D54ABE">
          <w:rPr>
            <w:webHidden/>
          </w:rPr>
          <w:t>14</w:t>
        </w:r>
        <w:r>
          <w:rPr>
            <w:webHidden/>
          </w:rPr>
          <w:fldChar w:fldCharType="end"/>
        </w:r>
      </w:hyperlink>
    </w:p>
    <w:p w14:paraId="71053131" w14:textId="18093F8D" w:rsidR="00EC6C3E" w:rsidRDefault="00EC6C3E">
      <w:pPr>
        <w:pStyle w:val="21"/>
        <w:tabs>
          <w:tab w:val="right" w:leader="dot" w:pos="9061"/>
        </w:tabs>
        <w:rPr>
          <w:rFonts w:asciiTheme="minorHAnsi" w:eastAsiaTheme="minorEastAsia" w:hAnsiTheme="minorHAnsi" w:cstheme="minorBidi"/>
          <w:noProof/>
          <w:kern w:val="2"/>
          <w14:ligatures w14:val="standardContextual"/>
        </w:rPr>
      </w:pPr>
      <w:hyperlink w:anchor="_Toc220998306" w:history="1">
        <w:r w:rsidRPr="00614318">
          <w:rPr>
            <w:rStyle w:val="a3"/>
            <w:noProof/>
          </w:rPr>
          <w:t>Ваш Пенсионный Брокер, 02.02.2026, НПФ ВТБ: более 5 млрд рублей внесли клиенты почта банка в ПДС</w:t>
        </w:r>
        <w:r>
          <w:rPr>
            <w:noProof/>
            <w:webHidden/>
          </w:rPr>
          <w:tab/>
        </w:r>
        <w:r>
          <w:rPr>
            <w:noProof/>
            <w:webHidden/>
          </w:rPr>
          <w:fldChar w:fldCharType="begin"/>
        </w:r>
        <w:r>
          <w:rPr>
            <w:noProof/>
            <w:webHidden/>
          </w:rPr>
          <w:instrText xml:space="preserve"> PAGEREF _Toc220998306 \h </w:instrText>
        </w:r>
        <w:r>
          <w:rPr>
            <w:noProof/>
            <w:webHidden/>
          </w:rPr>
        </w:r>
        <w:r>
          <w:rPr>
            <w:noProof/>
            <w:webHidden/>
          </w:rPr>
          <w:fldChar w:fldCharType="separate"/>
        </w:r>
        <w:r w:rsidR="00D54ABE">
          <w:rPr>
            <w:noProof/>
            <w:webHidden/>
          </w:rPr>
          <w:t>15</w:t>
        </w:r>
        <w:r>
          <w:rPr>
            <w:noProof/>
            <w:webHidden/>
          </w:rPr>
          <w:fldChar w:fldCharType="end"/>
        </w:r>
      </w:hyperlink>
    </w:p>
    <w:p w14:paraId="6F3D2932" w14:textId="328EFE98" w:rsidR="00EC6C3E" w:rsidRDefault="00EC6C3E">
      <w:pPr>
        <w:pStyle w:val="31"/>
        <w:rPr>
          <w:rFonts w:asciiTheme="minorHAnsi" w:eastAsiaTheme="minorEastAsia" w:hAnsiTheme="minorHAnsi" w:cstheme="minorBidi"/>
          <w:kern w:val="2"/>
          <w14:ligatures w14:val="standardContextual"/>
        </w:rPr>
      </w:pPr>
      <w:hyperlink w:anchor="_Toc220998307" w:history="1">
        <w:r w:rsidRPr="00614318">
          <w:rPr>
            <w:rStyle w:val="a3"/>
          </w:rPr>
          <w:t>Более 66 тысяч человек подключились к программе долгосрочных сбережений в Почта Банке и заключили договор с НПФ ВТБ. За два года работы программы они внесли на свои счета более 5,3 млрд рублей. В 2025 году средний чек клиента Почта Банка составил почти 88 тысяч рублей.</w:t>
        </w:r>
        <w:r>
          <w:rPr>
            <w:webHidden/>
          </w:rPr>
          <w:tab/>
        </w:r>
        <w:r>
          <w:rPr>
            <w:webHidden/>
          </w:rPr>
          <w:fldChar w:fldCharType="begin"/>
        </w:r>
        <w:r>
          <w:rPr>
            <w:webHidden/>
          </w:rPr>
          <w:instrText xml:space="preserve"> PAGEREF _Toc220998307 \h </w:instrText>
        </w:r>
        <w:r>
          <w:rPr>
            <w:webHidden/>
          </w:rPr>
        </w:r>
        <w:r>
          <w:rPr>
            <w:webHidden/>
          </w:rPr>
          <w:fldChar w:fldCharType="separate"/>
        </w:r>
        <w:r w:rsidR="00D54ABE">
          <w:rPr>
            <w:webHidden/>
          </w:rPr>
          <w:t>15</w:t>
        </w:r>
        <w:r>
          <w:rPr>
            <w:webHidden/>
          </w:rPr>
          <w:fldChar w:fldCharType="end"/>
        </w:r>
      </w:hyperlink>
    </w:p>
    <w:p w14:paraId="186261DF" w14:textId="03C0DE02" w:rsidR="00EC6C3E" w:rsidRDefault="00EC6C3E">
      <w:pPr>
        <w:pStyle w:val="21"/>
        <w:tabs>
          <w:tab w:val="right" w:leader="dot" w:pos="9061"/>
        </w:tabs>
        <w:rPr>
          <w:rFonts w:asciiTheme="minorHAnsi" w:eastAsiaTheme="minorEastAsia" w:hAnsiTheme="minorHAnsi" w:cstheme="minorBidi"/>
          <w:noProof/>
          <w:kern w:val="2"/>
          <w14:ligatures w14:val="standardContextual"/>
        </w:rPr>
      </w:pPr>
      <w:hyperlink w:anchor="_Toc220998308" w:history="1">
        <w:r w:rsidRPr="00614318">
          <w:rPr>
            <w:rStyle w:val="a3"/>
            <w:noProof/>
          </w:rPr>
          <w:t>Коммерсантъ-Черноземье, 02.02.2026, Воронежцы внесли 8,5 млрд рублей в программу долгосрочных сбережений</w:t>
        </w:r>
        <w:r>
          <w:rPr>
            <w:noProof/>
            <w:webHidden/>
          </w:rPr>
          <w:tab/>
        </w:r>
        <w:r>
          <w:rPr>
            <w:noProof/>
            <w:webHidden/>
          </w:rPr>
          <w:fldChar w:fldCharType="begin"/>
        </w:r>
        <w:r>
          <w:rPr>
            <w:noProof/>
            <w:webHidden/>
          </w:rPr>
          <w:instrText xml:space="preserve"> PAGEREF _Toc220998308 \h </w:instrText>
        </w:r>
        <w:r>
          <w:rPr>
            <w:noProof/>
            <w:webHidden/>
          </w:rPr>
        </w:r>
        <w:r>
          <w:rPr>
            <w:noProof/>
            <w:webHidden/>
          </w:rPr>
          <w:fldChar w:fldCharType="separate"/>
        </w:r>
        <w:r w:rsidR="00D54ABE">
          <w:rPr>
            <w:noProof/>
            <w:webHidden/>
          </w:rPr>
          <w:t>16</w:t>
        </w:r>
        <w:r>
          <w:rPr>
            <w:noProof/>
            <w:webHidden/>
          </w:rPr>
          <w:fldChar w:fldCharType="end"/>
        </w:r>
      </w:hyperlink>
    </w:p>
    <w:p w14:paraId="1151617C" w14:textId="55E561C4" w:rsidR="00EC6C3E" w:rsidRDefault="00EC6C3E">
      <w:pPr>
        <w:pStyle w:val="31"/>
        <w:rPr>
          <w:rFonts w:asciiTheme="minorHAnsi" w:eastAsiaTheme="minorEastAsia" w:hAnsiTheme="minorHAnsi" w:cstheme="minorBidi"/>
          <w:kern w:val="2"/>
          <w14:ligatures w14:val="standardContextual"/>
        </w:rPr>
      </w:pPr>
      <w:hyperlink w:anchor="_Toc220998309" w:history="1">
        <w:r w:rsidRPr="00614318">
          <w:rPr>
            <w:rStyle w:val="a3"/>
          </w:rPr>
          <w:t>За 2025 год в Воронежской области заключили 113,6 тыс. договоров с негосударственными пенсионными фондами (НПФ) по программе долгосрочных сбережений (ПДС). Совокупная сумма взносов составила 3,9 млрд руб. Всего же с момента старта программы к ней присоединились более 160 тыс. жителей региона, перечислившие на счета НПФ 8,5 млрд руб. Об этом сообщили в региональном отделении Банка России.</w:t>
        </w:r>
        <w:r>
          <w:rPr>
            <w:webHidden/>
          </w:rPr>
          <w:tab/>
        </w:r>
        <w:r>
          <w:rPr>
            <w:webHidden/>
          </w:rPr>
          <w:fldChar w:fldCharType="begin"/>
        </w:r>
        <w:r>
          <w:rPr>
            <w:webHidden/>
          </w:rPr>
          <w:instrText xml:space="preserve"> PAGEREF _Toc220998309 \h </w:instrText>
        </w:r>
        <w:r>
          <w:rPr>
            <w:webHidden/>
          </w:rPr>
        </w:r>
        <w:r>
          <w:rPr>
            <w:webHidden/>
          </w:rPr>
          <w:fldChar w:fldCharType="separate"/>
        </w:r>
        <w:r w:rsidR="00D54ABE">
          <w:rPr>
            <w:webHidden/>
          </w:rPr>
          <w:t>16</w:t>
        </w:r>
        <w:r>
          <w:rPr>
            <w:webHidden/>
          </w:rPr>
          <w:fldChar w:fldCharType="end"/>
        </w:r>
      </w:hyperlink>
    </w:p>
    <w:p w14:paraId="7A1591BC" w14:textId="6A7F6867" w:rsidR="00EC6C3E" w:rsidRDefault="00EC6C3E">
      <w:pPr>
        <w:pStyle w:val="21"/>
        <w:tabs>
          <w:tab w:val="right" w:leader="dot" w:pos="9061"/>
        </w:tabs>
        <w:rPr>
          <w:rFonts w:asciiTheme="minorHAnsi" w:eastAsiaTheme="minorEastAsia" w:hAnsiTheme="minorHAnsi" w:cstheme="minorBidi"/>
          <w:noProof/>
          <w:kern w:val="2"/>
          <w14:ligatures w14:val="standardContextual"/>
        </w:rPr>
      </w:pPr>
      <w:hyperlink w:anchor="_Toc220998310" w:history="1">
        <w:r w:rsidRPr="00614318">
          <w:rPr>
            <w:rStyle w:val="a3"/>
            <w:noProof/>
            <w:lang w:val="en-US"/>
          </w:rPr>
          <w:t>bel</w:t>
        </w:r>
        <w:r w:rsidRPr="00614318">
          <w:rPr>
            <w:rStyle w:val="a3"/>
            <w:noProof/>
          </w:rPr>
          <w:t>-</w:t>
        </w:r>
        <w:r w:rsidRPr="00614318">
          <w:rPr>
            <w:rStyle w:val="a3"/>
            <w:noProof/>
            <w:lang w:val="en-US"/>
          </w:rPr>
          <w:t>pobeda</w:t>
        </w:r>
        <w:r w:rsidRPr="00614318">
          <w:rPr>
            <w:rStyle w:val="a3"/>
            <w:noProof/>
          </w:rPr>
          <w:t>.</w:t>
        </w:r>
        <w:r w:rsidRPr="00614318">
          <w:rPr>
            <w:rStyle w:val="a3"/>
            <w:noProof/>
            <w:lang w:val="en-US"/>
          </w:rPr>
          <w:t>ru</w:t>
        </w:r>
        <w:r w:rsidRPr="00614318">
          <w:rPr>
            <w:rStyle w:val="a3"/>
            <w:noProof/>
          </w:rPr>
          <w:t>, 02.02.2026, Белгородцы активно участвуют в Программе долгосрочных сбережений</w:t>
        </w:r>
        <w:r>
          <w:rPr>
            <w:noProof/>
            <w:webHidden/>
          </w:rPr>
          <w:tab/>
        </w:r>
        <w:r>
          <w:rPr>
            <w:noProof/>
            <w:webHidden/>
          </w:rPr>
          <w:fldChar w:fldCharType="begin"/>
        </w:r>
        <w:r>
          <w:rPr>
            <w:noProof/>
            <w:webHidden/>
          </w:rPr>
          <w:instrText xml:space="preserve"> PAGEREF _Toc220998310 \h </w:instrText>
        </w:r>
        <w:r>
          <w:rPr>
            <w:noProof/>
            <w:webHidden/>
          </w:rPr>
        </w:r>
        <w:r>
          <w:rPr>
            <w:noProof/>
            <w:webHidden/>
          </w:rPr>
          <w:fldChar w:fldCharType="separate"/>
        </w:r>
        <w:r w:rsidR="00D54ABE">
          <w:rPr>
            <w:noProof/>
            <w:webHidden/>
          </w:rPr>
          <w:t>16</w:t>
        </w:r>
        <w:r>
          <w:rPr>
            <w:noProof/>
            <w:webHidden/>
          </w:rPr>
          <w:fldChar w:fldCharType="end"/>
        </w:r>
      </w:hyperlink>
    </w:p>
    <w:p w14:paraId="2884C246" w14:textId="6F42C8C8" w:rsidR="00EC6C3E" w:rsidRDefault="00EC6C3E">
      <w:pPr>
        <w:pStyle w:val="31"/>
        <w:rPr>
          <w:rFonts w:asciiTheme="minorHAnsi" w:eastAsiaTheme="minorEastAsia" w:hAnsiTheme="minorHAnsi" w:cstheme="minorBidi"/>
          <w:kern w:val="2"/>
          <w14:ligatures w14:val="standardContextual"/>
        </w:rPr>
      </w:pPr>
      <w:hyperlink w:anchor="_Toc220998311" w:history="1">
        <w:r w:rsidRPr="00614318">
          <w:rPr>
            <w:rStyle w:val="a3"/>
          </w:rPr>
          <w:t>Белгородцы активно участвуют в Программе долгосрочных сбережений. По данным регионального отделения Банка России, с момента её запуска в регионе заключено около 143 тыс. договоров. За последние 12 месяцев количество открытых счетов почти вдвое превысило показатель 2024 года.</w:t>
        </w:r>
        <w:r>
          <w:rPr>
            <w:webHidden/>
          </w:rPr>
          <w:tab/>
        </w:r>
        <w:r>
          <w:rPr>
            <w:webHidden/>
          </w:rPr>
          <w:fldChar w:fldCharType="begin"/>
        </w:r>
        <w:r>
          <w:rPr>
            <w:webHidden/>
          </w:rPr>
          <w:instrText xml:space="preserve"> PAGEREF _Toc220998311 \h </w:instrText>
        </w:r>
        <w:r>
          <w:rPr>
            <w:webHidden/>
          </w:rPr>
        </w:r>
        <w:r>
          <w:rPr>
            <w:webHidden/>
          </w:rPr>
          <w:fldChar w:fldCharType="separate"/>
        </w:r>
        <w:r w:rsidR="00D54ABE">
          <w:rPr>
            <w:webHidden/>
          </w:rPr>
          <w:t>16</w:t>
        </w:r>
        <w:r>
          <w:rPr>
            <w:webHidden/>
          </w:rPr>
          <w:fldChar w:fldCharType="end"/>
        </w:r>
      </w:hyperlink>
    </w:p>
    <w:p w14:paraId="081DBD57" w14:textId="38D6CA85" w:rsidR="00EC6C3E" w:rsidRDefault="00EC6C3E">
      <w:pPr>
        <w:pStyle w:val="21"/>
        <w:tabs>
          <w:tab w:val="right" w:leader="dot" w:pos="9061"/>
        </w:tabs>
        <w:rPr>
          <w:rFonts w:asciiTheme="minorHAnsi" w:eastAsiaTheme="minorEastAsia" w:hAnsiTheme="minorHAnsi" w:cstheme="minorBidi"/>
          <w:noProof/>
          <w:kern w:val="2"/>
          <w14:ligatures w14:val="standardContextual"/>
        </w:rPr>
      </w:pPr>
      <w:hyperlink w:anchor="_Toc220998312" w:history="1">
        <w:r w:rsidRPr="00614318">
          <w:rPr>
            <w:rStyle w:val="a3"/>
            <w:noProof/>
          </w:rPr>
          <w:t>РБК Краснодар, 02.02.2026, Взносы кубанцев в долгосрочные сбережения превысили ₽15 млрд</w:t>
        </w:r>
        <w:r>
          <w:rPr>
            <w:noProof/>
            <w:webHidden/>
          </w:rPr>
          <w:tab/>
        </w:r>
        <w:r>
          <w:rPr>
            <w:noProof/>
            <w:webHidden/>
          </w:rPr>
          <w:fldChar w:fldCharType="begin"/>
        </w:r>
        <w:r>
          <w:rPr>
            <w:noProof/>
            <w:webHidden/>
          </w:rPr>
          <w:instrText xml:space="preserve"> PAGEREF _Toc220998312 \h </w:instrText>
        </w:r>
        <w:r>
          <w:rPr>
            <w:noProof/>
            <w:webHidden/>
          </w:rPr>
        </w:r>
        <w:r>
          <w:rPr>
            <w:noProof/>
            <w:webHidden/>
          </w:rPr>
          <w:fldChar w:fldCharType="separate"/>
        </w:r>
        <w:r w:rsidR="00D54ABE">
          <w:rPr>
            <w:noProof/>
            <w:webHidden/>
          </w:rPr>
          <w:t>17</w:t>
        </w:r>
        <w:r>
          <w:rPr>
            <w:noProof/>
            <w:webHidden/>
          </w:rPr>
          <w:fldChar w:fldCharType="end"/>
        </w:r>
      </w:hyperlink>
    </w:p>
    <w:p w14:paraId="77F57823" w14:textId="3A52F628" w:rsidR="00EC6C3E" w:rsidRDefault="00EC6C3E">
      <w:pPr>
        <w:pStyle w:val="31"/>
        <w:rPr>
          <w:rFonts w:asciiTheme="minorHAnsi" w:eastAsiaTheme="minorEastAsia" w:hAnsiTheme="minorHAnsi" w:cstheme="minorBidi"/>
          <w:kern w:val="2"/>
          <w14:ligatures w14:val="standardContextual"/>
        </w:rPr>
      </w:pPr>
      <w:hyperlink w:anchor="_Toc220998313" w:history="1">
        <w:r w:rsidRPr="00614318">
          <w:rPr>
            <w:rStyle w:val="a3"/>
          </w:rPr>
          <w:t>Объем средств, внесенных жителями Краснодарского края в рамках программы долгосрочных сбережений, с начала ее действия с 2024 года составил 15,7 млрд руб. Количество заключенных договоров достигло 363,6 тыс. По обеим позициям регион занял первое место в Южном федеральном округе, сообщила пресс-служба краевой администрации.</w:t>
        </w:r>
        <w:r>
          <w:rPr>
            <w:webHidden/>
          </w:rPr>
          <w:tab/>
        </w:r>
        <w:r>
          <w:rPr>
            <w:webHidden/>
          </w:rPr>
          <w:fldChar w:fldCharType="begin"/>
        </w:r>
        <w:r>
          <w:rPr>
            <w:webHidden/>
          </w:rPr>
          <w:instrText xml:space="preserve"> PAGEREF _Toc220998313 \h </w:instrText>
        </w:r>
        <w:r>
          <w:rPr>
            <w:webHidden/>
          </w:rPr>
        </w:r>
        <w:r>
          <w:rPr>
            <w:webHidden/>
          </w:rPr>
          <w:fldChar w:fldCharType="separate"/>
        </w:r>
        <w:r w:rsidR="00D54ABE">
          <w:rPr>
            <w:webHidden/>
          </w:rPr>
          <w:t>17</w:t>
        </w:r>
        <w:r>
          <w:rPr>
            <w:webHidden/>
          </w:rPr>
          <w:fldChar w:fldCharType="end"/>
        </w:r>
      </w:hyperlink>
    </w:p>
    <w:p w14:paraId="1F0EC623" w14:textId="50EA3603" w:rsidR="00EC6C3E" w:rsidRDefault="00EC6C3E">
      <w:pPr>
        <w:pStyle w:val="21"/>
        <w:tabs>
          <w:tab w:val="right" w:leader="dot" w:pos="9061"/>
        </w:tabs>
        <w:rPr>
          <w:rFonts w:asciiTheme="minorHAnsi" w:eastAsiaTheme="minorEastAsia" w:hAnsiTheme="minorHAnsi" w:cstheme="minorBidi"/>
          <w:noProof/>
          <w:kern w:val="2"/>
          <w14:ligatures w14:val="standardContextual"/>
        </w:rPr>
      </w:pPr>
      <w:hyperlink w:anchor="_Toc220998314" w:history="1">
        <w:r w:rsidRPr="00614318">
          <w:rPr>
            <w:rStyle w:val="a3"/>
            <w:noProof/>
          </w:rPr>
          <w:t>ОблТВ (Екатеринбург), 02.02.2026, Пенсионеры могут получить по вкладам до 70% годовых благодаря госпрограмме</w:t>
        </w:r>
        <w:r>
          <w:rPr>
            <w:noProof/>
            <w:webHidden/>
          </w:rPr>
          <w:tab/>
        </w:r>
        <w:r>
          <w:rPr>
            <w:noProof/>
            <w:webHidden/>
          </w:rPr>
          <w:fldChar w:fldCharType="begin"/>
        </w:r>
        <w:r>
          <w:rPr>
            <w:noProof/>
            <w:webHidden/>
          </w:rPr>
          <w:instrText xml:space="preserve"> PAGEREF _Toc220998314 \h </w:instrText>
        </w:r>
        <w:r>
          <w:rPr>
            <w:noProof/>
            <w:webHidden/>
          </w:rPr>
        </w:r>
        <w:r>
          <w:rPr>
            <w:noProof/>
            <w:webHidden/>
          </w:rPr>
          <w:fldChar w:fldCharType="separate"/>
        </w:r>
        <w:r w:rsidR="00D54ABE">
          <w:rPr>
            <w:noProof/>
            <w:webHidden/>
          </w:rPr>
          <w:t>18</w:t>
        </w:r>
        <w:r>
          <w:rPr>
            <w:noProof/>
            <w:webHidden/>
          </w:rPr>
          <w:fldChar w:fldCharType="end"/>
        </w:r>
      </w:hyperlink>
    </w:p>
    <w:p w14:paraId="14D3E417" w14:textId="24EFB40C" w:rsidR="00EC6C3E" w:rsidRDefault="00EC6C3E">
      <w:pPr>
        <w:pStyle w:val="31"/>
        <w:rPr>
          <w:rFonts w:asciiTheme="minorHAnsi" w:eastAsiaTheme="minorEastAsia" w:hAnsiTheme="minorHAnsi" w:cstheme="minorBidi"/>
          <w:kern w:val="2"/>
          <w14:ligatures w14:val="standardContextual"/>
        </w:rPr>
      </w:pPr>
      <w:hyperlink w:anchor="_Toc220998315" w:history="1">
        <w:r w:rsidRPr="00614318">
          <w:rPr>
            <w:rStyle w:val="a3"/>
          </w:rPr>
          <w:t>По словам экономиста Светланы Сазановой, граждане старшего возраста могут получить доход свыше 70% годовых, участвуя в государственной программе долгосрочных сбережений (ПДС), которая была запущена в России с 1 января 2024 года.</w:t>
        </w:r>
        <w:r>
          <w:rPr>
            <w:webHidden/>
          </w:rPr>
          <w:tab/>
        </w:r>
        <w:r>
          <w:rPr>
            <w:webHidden/>
          </w:rPr>
          <w:fldChar w:fldCharType="begin"/>
        </w:r>
        <w:r>
          <w:rPr>
            <w:webHidden/>
          </w:rPr>
          <w:instrText xml:space="preserve"> PAGEREF _Toc220998315 \h </w:instrText>
        </w:r>
        <w:r>
          <w:rPr>
            <w:webHidden/>
          </w:rPr>
        </w:r>
        <w:r>
          <w:rPr>
            <w:webHidden/>
          </w:rPr>
          <w:fldChar w:fldCharType="separate"/>
        </w:r>
        <w:r w:rsidR="00D54ABE">
          <w:rPr>
            <w:webHidden/>
          </w:rPr>
          <w:t>18</w:t>
        </w:r>
        <w:r>
          <w:rPr>
            <w:webHidden/>
          </w:rPr>
          <w:fldChar w:fldCharType="end"/>
        </w:r>
      </w:hyperlink>
    </w:p>
    <w:p w14:paraId="1FE202C0" w14:textId="5DE43210" w:rsidR="00EC6C3E" w:rsidRDefault="00EC6C3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998316" w:history="1">
        <w:r w:rsidRPr="00614318">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_Toc220998316 \h </w:instrText>
        </w:r>
        <w:r>
          <w:rPr>
            <w:noProof/>
            <w:webHidden/>
          </w:rPr>
        </w:r>
        <w:r>
          <w:rPr>
            <w:noProof/>
            <w:webHidden/>
          </w:rPr>
          <w:fldChar w:fldCharType="separate"/>
        </w:r>
        <w:r w:rsidR="00D54ABE">
          <w:rPr>
            <w:noProof/>
            <w:webHidden/>
          </w:rPr>
          <w:t>18</w:t>
        </w:r>
        <w:r>
          <w:rPr>
            <w:noProof/>
            <w:webHidden/>
          </w:rPr>
          <w:fldChar w:fldCharType="end"/>
        </w:r>
      </w:hyperlink>
    </w:p>
    <w:p w14:paraId="3C9042A9" w14:textId="34D69E0B" w:rsidR="00EC6C3E" w:rsidRDefault="00EC6C3E">
      <w:pPr>
        <w:pStyle w:val="21"/>
        <w:tabs>
          <w:tab w:val="right" w:leader="dot" w:pos="9061"/>
        </w:tabs>
        <w:rPr>
          <w:rFonts w:asciiTheme="minorHAnsi" w:eastAsiaTheme="minorEastAsia" w:hAnsiTheme="minorHAnsi" w:cstheme="minorBidi"/>
          <w:noProof/>
          <w:kern w:val="2"/>
          <w14:ligatures w14:val="standardContextual"/>
        </w:rPr>
      </w:pPr>
      <w:hyperlink w:anchor="_Toc220998317" w:history="1">
        <w:r w:rsidRPr="00614318">
          <w:rPr>
            <w:rStyle w:val="a3"/>
            <w:noProof/>
          </w:rPr>
          <w:t>Вместе-РФ, 02.02.2026, Более 40 выплат увеличены: сенатор рассказала о февральской индексации</w:t>
        </w:r>
        <w:r>
          <w:rPr>
            <w:noProof/>
            <w:webHidden/>
          </w:rPr>
          <w:tab/>
        </w:r>
        <w:r>
          <w:rPr>
            <w:noProof/>
            <w:webHidden/>
          </w:rPr>
          <w:fldChar w:fldCharType="begin"/>
        </w:r>
        <w:r>
          <w:rPr>
            <w:noProof/>
            <w:webHidden/>
          </w:rPr>
          <w:instrText xml:space="preserve"> PAGEREF _Toc220998317 \h </w:instrText>
        </w:r>
        <w:r>
          <w:rPr>
            <w:noProof/>
            <w:webHidden/>
          </w:rPr>
        </w:r>
        <w:r>
          <w:rPr>
            <w:noProof/>
            <w:webHidden/>
          </w:rPr>
          <w:fldChar w:fldCharType="separate"/>
        </w:r>
        <w:r w:rsidR="00D54ABE">
          <w:rPr>
            <w:noProof/>
            <w:webHidden/>
          </w:rPr>
          <w:t>18</w:t>
        </w:r>
        <w:r>
          <w:rPr>
            <w:noProof/>
            <w:webHidden/>
          </w:rPr>
          <w:fldChar w:fldCharType="end"/>
        </w:r>
      </w:hyperlink>
    </w:p>
    <w:p w14:paraId="055A2F1B" w14:textId="676794EE" w:rsidR="00EC6C3E" w:rsidRDefault="00EC6C3E">
      <w:pPr>
        <w:pStyle w:val="31"/>
        <w:rPr>
          <w:rFonts w:asciiTheme="minorHAnsi" w:eastAsiaTheme="minorEastAsia" w:hAnsiTheme="minorHAnsi" w:cstheme="minorBidi"/>
          <w:kern w:val="2"/>
          <w14:ligatures w14:val="standardContextual"/>
        </w:rPr>
      </w:pPr>
      <w:hyperlink w:anchor="_Toc220998318" w:history="1">
        <w:r w:rsidRPr="00614318">
          <w:rPr>
            <w:rStyle w:val="a3"/>
          </w:rPr>
          <w:t>Сенатор Наталья Мельникова заявила, что с 1 февраля 2026 года в России традиционно проведена ежегодная индексация социальных выплат. В эфире телеканала «Вместе-РФ» на подчеркнула, что в этом году повышение составило 5,6% и затронуло порядка 40 видов пособий, компенсаций и иных мер поддержки.</w:t>
        </w:r>
        <w:r>
          <w:rPr>
            <w:webHidden/>
          </w:rPr>
          <w:tab/>
        </w:r>
        <w:r>
          <w:rPr>
            <w:webHidden/>
          </w:rPr>
          <w:fldChar w:fldCharType="begin"/>
        </w:r>
        <w:r>
          <w:rPr>
            <w:webHidden/>
          </w:rPr>
          <w:instrText xml:space="preserve"> PAGEREF _Toc220998318 \h </w:instrText>
        </w:r>
        <w:r>
          <w:rPr>
            <w:webHidden/>
          </w:rPr>
        </w:r>
        <w:r>
          <w:rPr>
            <w:webHidden/>
          </w:rPr>
          <w:fldChar w:fldCharType="separate"/>
        </w:r>
        <w:r w:rsidR="00D54ABE">
          <w:rPr>
            <w:webHidden/>
          </w:rPr>
          <w:t>18</w:t>
        </w:r>
        <w:r>
          <w:rPr>
            <w:webHidden/>
          </w:rPr>
          <w:fldChar w:fldCharType="end"/>
        </w:r>
      </w:hyperlink>
    </w:p>
    <w:p w14:paraId="6FCDCCE3" w14:textId="464EA7F8" w:rsidR="00EC6C3E" w:rsidRDefault="00EC6C3E">
      <w:pPr>
        <w:pStyle w:val="21"/>
        <w:tabs>
          <w:tab w:val="right" w:leader="dot" w:pos="9061"/>
        </w:tabs>
        <w:rPr>
          <w:rFonts w:asciiTheme="minorHAnsi" w:eastAsiaTheme="minorEastAsia" w:hAnsiTheme="minorHAnsi" w:cstheme="minorBidi"/>
          <w:noProof/>
          <w:kern w:val="2"/>
          <w14:ligatures w14:val="standardContextual"/>
        </w:rPr>
      </w:pPr>
      <w:hyperlink w:anchor="_Toc220998319" w:history="1">
        <w:r w:rsidRPr="00614318">
          <w:rPr>
            <w:rStyle w:val="a3"/>
            <w:noProof/>
          </w:rPr>
          <w:t>Известия, 03.02.2026, В ЛДПР предложили ввести санкции за незаконное увольнение пенсионеров</w:t>
        </w:r>
        <w:r>
          <w:rPr>
            <w:noProof/>
            <w:webHidden/>
          </w:rPr>
          <w:tab/>
        </w:r>
        <w:r>
          <w:rPr>
            <w:noProof/>
            <w:webHidden/>
          </w:rPr>
          <w:fldChar w:fldCharType="begin"/>
        </w:r>
        <w:r>
          <w:rPr>
            <w:noProof/>
            <w:webHidden/>
          </w:rPr>
          <w:instrText xml:space="preserve"> PAGEREF _Toc220998319 \h </w:instrText>
        </w:r>
        <w:r>
          <w:rPr>
            <w:noProof/>
            <w:webHidden/>
          </w:rPr>
        </w:r>
        <w:r>
          <w:rPr>
            <w:noProof/>
            <w:webHidden/>
          </w:rPr>
          <w:fldChar w:fldCharType="separate"/>
        </w:r>
        <w:r w:rsidR="00D54ABE">
          <w:rPr>
            <w:noProof/>
            <w:webHidden/>
          </w:rPr>
          <w:t>19</w:t>
        </w:r>
        <w:r>
          <w:rPr>
            <w:noProof/>
            <w:webHidden/>
          </w:rPr>
          <w:fldChar w:fldCharType="end"/>
        </w:r>
      </w:hyperlink>
    </w:p>
    <w:p w14:paraId="453A1581" w14:textId="46D9D87F" w:rsidR="00EC6C3E" w:rsidRDefault="00EC6C3E">
      <w:pPr>
        <w:pStyle w:val="31"/>
        <w:rPr>
          <w:rFonts w:asciiTheme="minorHAnsi" w:eastAsiaTheme="minorEastAsia" w:hAnsiTheme="minorHAnsi" w:cstheme="minorBidi"/>
          <w:kern w:val="2"/>
          <w14:ligatures w14:val="standardContextual"/>
        </w:rPr>
      </w:pPr>
      <w:hyperlink w:anchor="_Toc220998320" w:history="1">
        <w:r w:rsidRPr="00614318">
          <w:rPr>
            <w:rStyle w:val="a3"/>
          </w:rPr>
          <w:t>Депутаты хотят защитить сотрудников предпенсионного и пенсионного возраста путем введения санкций для работодателя, если тот подверг их незаконному увольнению. Такой законопроект 3 февраля отправила ЛДПР на рассмотрение правительства, сообщил «Известиям» лидер партии Леонид Слуцкий.</w:t>
        </w:r>
        <w:r>
          <w:rPr>
            <w:webHidden/>
          </w:rPr>
          <w:tab/>
        </w:r>
        <w:r>
          <w:rPr>
            <w:webHidden/>
          </w:rPr>
          <w:fldChar w:fldCharType="begin"/>
        </w:r>
        <w:r>
          <w:rPr>
            <w:webHidden/>
          </w:rPr>
          <w:instrText xml:space="preserve"> PAGEREF _Toc220998320 \h </w:instrText>
        </w:r>
        <w:r>
          <w:rPr>
            <w:webHidden/>
          </w:rPr>
        </w:r>
        <w:r>
          <w:rPr>
            <w:webHidden/>
          </w:rPr>
          <w:fldChar w:fldCharType="separate"/>
        </w:r>
        <w:r w:rsidR="00D54ABE">
          <w:rPr>
            <w:webHidden/>
          </w:rPr>
          <w:t>19</w:t>
        </w:r>
        <w:r>
          <w:rPr>
            <w:webHidden/>
          </w:rPr>
          <w:fldChar w:fldCharType="end"/>
        </w:r>
      </w:hyperlink>
    </w:p>
    <w:p w14:paraId="6057C536" w14:textId="4E9E5E44" w:rsidR="00EC6C3E" w:rsidRDefault="00EC6C3E">
      <w:pPr>
        <w:pStyle w:val="21"/>
        <w:tabs>
          <w:tab w:val="right" w:leader="dot" w:pos="9061"/>
        </w:tabs>
        <w:rPr>
          <w:rFonts w:asciiTheme="minorHAnsi" w:eastAsiaTheme="minorEastAsia" w:hAnsiTheme="minorHAnsi" w:cstheme="minorBidi"/>
          <w:noProof/>
          <w:kern w:val="2"/>
          <w14:ligatures w14:val="standardContextual"/>
        </w:rPr>
      </w:pPr>
      <w:hyperlink w:anchor="_Toc220998321" w:history="1">
        <w:r w:rsidRPr="00614318">
          <w:rPr>
            <w:rStyle w:val="a3"/>
            <w:noProof/>
          </w:rPr>
          <w:t>Интерфакс, 01.02.2026, Соцфонд с 1 февраля проиндексировал на 5,6% социальные и страховые выплаты россиян</w:t>
        </w:r>
        <w:r>
          <w:rPr>
            <w:noProof/>
            <w:webHidden/>
          </w:rPr>
          <w:tab/>
        </w:r>
        <w:r>
          <w:rPr>
            <w:noProof/>
            <w:webHidden/>
          </w:rPr>
          <w:fldChar w:fldCharType="begin"/>
        </w:r>
        <w:r>
          <w:rPr>
            <w:noProof/>
            <w:webHidden/>
          </w:rPr>
          <w:instrText xml:space="preserve"> PAGEREF _Toc220998321 \h </w:instrText>
        </w:r>
        <w:r>
          <w:rPr>
            <w:noProof/>
            <w:webHidden/>
          </w:rPr>
        </w:r>
        <w:r>
          <w:rPr>
            <w:noProof/>
            <w:webHidden/>
          </w:rPr>
          <w:fldChar w:fldCharType="separate"/>
        </w:r>
        <w:r w:rsidR="00D54ABE">
          <w:rPr>
            <w:noProof/>
            <w:webHidden/>
          </w:rPr>
          <w:t>20</w:t>
        </w:r>
        <w:r>
          <w:rPr>
            <w:noProof/>
            <w:webHidden/>
          </w:rPr>
          <w:fldChar w:fldCharType="end"/>
        </w:r>
      </w:hyperlink>
    </w:p>
    <w:p w14:paraId="2235902C" w14:textId="295D6C45" w:rsidR="00EC6C3E" w:rsidRDefault="00EC6C3E">
      <w:pPr>
        <w:pStyle w:val="31"/>
        <w:rPr>
          <w:rFonts w:asciiTheme="minorHAnsi" w:eastAsiaTheme="minorEastAsia" w:hAnsiTheme="minorHAnsi" w:cstheme="minorBidi"/>
          <w:kern w:val="2"/>
          <w14:ligatures w14:val="standardContextual"/>
        </w:rPr>
      </w:pPr>
      <w:hyperlink w:anchor="_Toc220998322" w:history="1">
        <w:r w:rsidRPr="00614318">
          <w:rPr>
            <w:rStyle w:val="a3"/>
          </w:rPr>
          <w:t>Социальный фонд с 1 февраля проиндексировал на 5,6% ряд социальных и страховых выплат; повышение проведено для всех получателей автоматически, сообщает пресс-служба фонда в воскресенье.</w:t>
        </w:r>
        <w:r>
          <w:rPr>
            <w:webHidden/>
          </w:rPr>
          <w:tab/>
        </w:r>
        <w:r>
          <w:rPr>
            <w:webHidden/>
          </w:rPr>
          <w:fldChar w:fldCharType="begin"/>
        </w:r>
        <w:r>
          <w:rPr>
            <w:webHidden/>
          </w:rPr>
          <w:instrText xml:space="preserve"> PAGEREF _Toc220998322 \h </w:instrText>
        </w:r>
        <w:r>
          <w:rPr>
            <w:webHidden/>
          </w:rPr>
        </w:r>
        <w:r>
          <w:rPr>
            <w:webHidden/>
          </w:rPr>
          <w:fldChar w:fldCharType="separate"/>
        </w:r>
        <w:r w:rsidR="00D54ABE">
          <w:rPr>
            <w:webHidden/>
          </w:rPr>
          <w:t>20</w:t>
        </w:r>
        <w:r>
          <w:rPr>
            <w:webHidden/>
          </w:rPr>
          <w:fldChar w:fldCharType="end"/>
        </w:r>
      </w:hyperlink>
    </w:p>
    <w:p w14:paraId="7BE89C81" w14:textId="66204802" w:rsidR="00EC6C3E" w:rsidRDefault="00EC6C3E">
      <w:pPr>
        <w:pStyle w:val="21"/>
        <w:tabs>
          <w:tab w:val="right" w:leader="dot" w:pos="9061"/>
        </w:tabs>
        <w:rPr>
          <w:rFonts w:asciiTheme="minorHAnsi" w:eastAsiaTheme="minorEastAsia" w:hAnsiTheme="minorHAnsi" w:cstheme="minorBidi"/>
          <w:noProof/>
          <w:kern w:val="2"/>
          <w14:ligatures w14:val="standardContextual"/>
        </w:rPr>
      </w:pPr>
      <w:hyperlink w:anchor="_Toc220998323" w:history="1">
        <w:r w:rsidRPr="00614318">
          <w:rPr>
            <w:rStyle w:val="a3"/>
            <w:noProof/>
          </w:rPr>
          <w:t>ТАСС, 03.02.2026, В ГД предложили включить уход за ребенком в льготный стаж для досрочной пенсии</w:t>
        </w:r>
        <w:r>
          <w:rPr>
            <w:noProof/>
            <w:webHidden/>
          </w:rPr>
          <w:tab/>
        </w:r>
        <w:r>
          <w:rPr>
            <w:noProof/>
            <w:webHidden/>
          </w:rPr>
          <w:fldChar w:fldCharType="begin"/>
        </w:r>
        <w:r>
          <w:rPr>
            <w:noProof/>
            <w:webHidden/>
          </w:rPr>
          <w:instrText xml:space="preserve"> PAGEREF _Toc220998323 \h </w:instrText>
        </w:r>
        <w:r>
          <w:rPr>
            <w:noProof/>
            <w:webHidden/>
          </w:rPr>
        </w:r>
        <w:r>
          <w:rPr>
            <w:noProof/>
            <w:webHidden/>
          </w:rPr>
          <w:fldChar w:fldCharType="separate"/>
        </w:r>
        <w:r w:rsidR="00D54ABE">
          <w:rPr>
            <w:noProof/>
            <w:webHidden/>
          </w:rPr>
          <w:t>21</w:t>
        </w:r>
        <w:r>
          <w:rPr>
            <w:noProof/>
            <w:webHidden/>
          </w:rPr>
          <w:fldChar w:fldCharType="end"/>
        </w:r>
      </w:hyperlink>
    </w:p>
    <w:p w14:paraId="25C90DBB" w14:textId="242CB504" w:rsidR="00EC6C3E" w:rsidRDefault="00EC6C3E">
      <w:pPr>
        <w:pStyle w:val="31"/>
        <w:rPr>
          <w:rFonts w:asciiTheme="minorHAnsi" w:eastAsiaTheme="minorEastAsia" w:hAnsiTheme="minorHAnsi" w:cstheme="minorBidi"/>
          <w:kern w:val="2"/>
          <w14:ligatures w14:val="standardContextual"/>
        </w:rPr>
      </w:pPr>
      <w:hyperlink w:anchor="_Toc220998324" w:history="1">
        <w:r w:rsidRPr="00614318">
          <w:rPr>
            <w:rStyle w:val="a3"/>
          </w:rPr>
          <w:t>Глава комитета Госдумы по развитию гражданского общества, вопросам общественных и религиозных объединений Яна Лантратова (СР) направила письмо министру труда и социальной защиты РФ Антону Котякову с предложением включить отпуск по уходу за ребенком в специальный (льготный) стаж для досрочного назначения пенсий педагогам, медицинским работникам и другим социально значимым категориям. Документ есть в распоряжении ТАСС.</w:t>
        </w:r>
        <w:r>
          <w:rPr>
            <w:webHidden/>
          </w:rPr>
          <w:tab/>
        </w:r>
        <w:r>
          <w:rPr>
            <w:webHidden/>
          </w:rPr>
          <w:fldChar w:fldCharType="begin"/>
        </w:r>
        <w:r>
          <w:rPr>
            <w:webHidden/>
          </w:rPr>
          <w:instrText xml:space="preserve"> PAGEREF _Toc220998324 \h </w:instrText>
        </w:r>
        <w:r>
          <w:rPr>
            <w:webHidden/>
          </w:rPr>
        </w:r>
        <w:r>
          <w:rPr>
            <w:webHidden/>
          </w:rPr>
          <w:fldChar w:fldCharType="separate"/>
        </w:r>
        <w:r w:rsidR="00D54ABE">
          <w:rPr>
            <w:webHidden/>
          </w:rPr>
          <w:t>21</w:t>
        </w:r>
        <w:r>
          <w:rPr>
            <w:webHidden/>
          </w:rPr>
          <w:fldChar w:fldCharType="end"/>
        </w:r>
      </w:hyperlink>
    </w:p>
    <w:p w14:paraId="2D2084FE" w14:textId="5C6430FE" w:rsidR="00EC6C3E" w:rsidRDefault="00EC6C3E">
      <w:pPr>
        <w:pStyle w:val="21"/>
        <w:tabs>
          <w:tab w:val="right" w:leader="dot" w:pos="9061"/>
        </w:tabs>
        <w:rPr>
          <w:rFonts w:asciiTheme="minorHAnsi" w:eastAsiaTheme="minorEastAsia" w:hAnsiTheme="minorHAnsi" w:cstheme="minorBidi"/>
          <w:noProof/>
          <w:kern w:val="2"/>
          <w14:ligatures w14:val="standardContextual"/>
        </w:rPr>
      </w:pPr>
      <w:hyperlink w:anchor="_Toc220998325" w:history="1">
        <w:r w:rsidRPr="00614318">
          <w:rPr>
            <w:rStyle w:val="a3"/>
            <w:noProof/>
            <w:lang w:val="en-US"/>
          </w:rPr>
          <w:t>RT</w:t>
        </w:r>
        <w:r w:rsidRPr="00614318">
          <w:rPr>
            <w:rStyle w:val="a3"/>
            <w:noProof/>
          </w:rPr>
          <w:t>, 02.02.2026, В Госдуме объяснили, кому из пенсионеров компенсируют оплату за капремонт</w:t>
        </w:r>
        <w:r>
          <w:rPr>
            <w:noProof/>
            <w:webHidden/>
          </w:rPr>
          <w:tab/>
        </w:r>
        <w:r>
          <w:rPr>
            <w:noProof/>
            <w:webHidden/>
          </w:rPr>
          <w:fldChar w:fldCharType="begin"/>
        </w:r>
        <w:r>
          <w:rPr>
            <w:noProof/>
            <w:webHidden/>
          </w:rPr>
          <w:instrText xml:space="preserve"> PAGEREF _Toc220998325 \h </w:instrText>
        </w:r>
        <w:r>
          <w:rPr>
            <w:noProof/>
            <w:webHidden/>
          </w:rPr>
        </w:r>
        <w:r>
          <w:rPr>
            <w:noProof/>
            <w:webHidden/>
          </w:rPr>
          <w:fldChar w:fldCharType="separate"/>
        </w:r>
        <w:r w:rsidR="00D54ABE">
          <w:rPr>
            <w:noProof/>
            <w:webHidden/>
          </w:rPr>
          <w:t>22</w:t>
        </w:r>
        <w:r>
          <w:rPr>
            <w:noProof/>
            <w:webHidden/>
          </w:rPr>
          <w:fldChar w:fldCharType="end"/>
        </w:r>
      </w:hyperlink>
    </w:p>
    <w:p w14:paraId="539AD7BE" w14:textId="609077BC" w:rsidR="00EC6C3E" w:rsidRDefault="00EC6C3E">
      <w:pPr>
        <w:pStyle w:val="31"/>
        <w:rPr>
          <w:rFonts w:asciiTheme="minorHAnsi" w:eastAsiaTheme="minorEastAsia" w:hAnsiTheme="minorHAnsi" w:cstheme="minorBidi"/>
          <w:kern w:val="2"/>
          <w14:ligatures w14:val="standardContextual"/>
        </w:rPr>
      </w:pPr>
      <w:hyperlink w:anchor="_Toc220998326" w:history="1">
        <w:r w:rsidRPr="00614318">
          <w:rPr>
            <w:rStyle w:val="a3"/>
          </w:rPr>
          <w:t xml:space="preserve">Взносы на капитальный ремонт являются обязательными для всех собственников жилья, однако для пенсионеров законодательством предусмотрены меры социальной поддержки в виде компенсации. Об этом рассказал в беседе с </w:t>
        </w:r>
        <w:r w:rsidRPr="00614318">
          <w:rPr>
            <w:rStyle w:val="a3"/>
            <w:lang w:val="en-US"/>
          </w:rPr>
          <w:t>RT</w:t>
        </w:r>
        <w:r w:rsidRPr="00614318">
          <w:rPr>
            <w:rStyle w:val="a3"/>
          </w:rPr>
          <w:t xml:space="preserve"> депутат Госдумы Александр Якубовский.</w:t>
        </w:r>
        <w:r>
          <w:rPr>
            <w:webHidden/>
          </w:rPr>
          <w:tab/>
        </w:r>
        <w:r>
          <w:rPr>
            <w:webHidden/>
          </w:rPr>
          <w:fldChar w:fldCharType="begin"/>
        </w:r>
        <w:r>
          <w:rPr>
            <w:webHidden/>
          </w:rPr>
          <w:instrText xml:space="preserve"> PAGEREF _Toc220998326 \h </w:instrText>
        </w:r>
        <w:r>
          <w:rPr>
            <w:webHidden/>
          </w:rPr>
        </w:r>
        <w:r>
          <w:rPr>
            <w:webHidden/>
          </w:rPr>
          <w:fldChar w:fldCharType="separate"/>
        </w:r>
        <w:r w:rsidR="00D54ABE">
          <w:rPr>
            <w:webHidden/>
          </w:rPr>
          <w:t>22</w:t>
        </w:r>
        <w:r>
          <w:rPr>
            <w:webHidden/>
          </w:rPr>
          <w:fldChar w:fldCharType="end"/>
        </w:r>
      </w:hyperlink>
    </w:p>
    <w:p w14:paraId="76537B32" w14:textId="5624FF58" w:rsidR="00EC6C3E" w:rsidRDefault="00EC6C3E">
      <w:pPr>
        <w:pStyle w:val="21"/>
        <w:tabs>
          <w:tab w:val="right" w:leader="dot" w:pos="9061"/>
        </w:tabs>
        <w:rPr>
          <w:rFonts w:asciiTheme="minorHAnsi" w:eastAsiaTheme="minorEastAsia" w:hAnsiTheme="minorHAnsi" w:cstheme="minorBidi"/>
          <w:noProof/>
          <w:kern w:val="2"/>
          <w14:ligatures w14:val="standardContextual"/>
        </w:rPr>
      </w:pPr>
      <w:hyperlink w:anchor="_Toc220998327" w:history="1">
        <w:r w:rsidRPr="00614318">
          <w:rPr>
            <w:rStyle w:val="a3"/>
            <w:noProof/>
          </w:rPr>
          <w:t>ПРАЙМ, 03.02.2026, Раскрыто, почему стаж до 2002 года так важен для пенсии</w:t>
        </w:r>
        <w:r>
          <w:rPr>
            <w:noProof/>
            <w:webHidden/>
          </w:rPr>
          <w:tab/>
        </w:r>
        <w:r>
          <w:rPr>
            <w:noProof/>
            <w:webHidden/>
          </w:rPr>
          <w:fldChar w:fldCharType="begin"/>
        </w:r>
        <w:r>
          <w:rPr>
            <w:noProof/>
            <w:webHidden/>
          </w:rPr>
          <w:instrText xml:space="preserve"> PAGEREF _Toc220998327 \h </w:instrText>
        </w:r>
        <w:r>
          <w:rPr>
            <w:noProof/>
            <w:webHidden/>
          </w:rPr>
        </w:r>
        <w:r>
          <w:rPr>
            <w:noProof/>
            <w:webHidden/>
          </w:rPr>
          <w:fldChar w:fldCharType="separate"/>
        </w:r>
        <w:r w:rsidR="00D54ABE">
          <w:rPr>
            <w:noProof/>
            <w:webHidden/>
          </w:rPr>
          <w:t>22</w:t>
        </w:r>
        <w:r>
          <w:rPr>
            <w:noProof/>
            <w:webHidden/>
          </w:rPr>
          <w:fldChar w:fldCharType="end"/>
        </w:r>
      </w:hyperlink>
    </w:p>
    <w:p w14:paraId="7BAA31EF" w14:textId="09906179" w:rsidR="00EC6C3E" w:rsidRDefault="00EC6C3E">
      <w:pPr>
        <w:pStyle w:val="31"/>
        <w:rPr>
          <w:rFonts w:asciiTheme="minorHAnsi" w:eastAsiaTheme="minorEastAsia" w:hAnsiTheme="minorHAnsi" w:cstheme="minorBidi"/>
          <w:kern w:val="2"/>
          <w14:ligatures w14:val="standardContextual"/>
        </w:rPr>
      </w:pPr>
      <w:hyperlink w:anchor="_Toc220998328" w:history="1">
        <w:r w:rsidRPr="00614318">
          <w:rPr>
            <w:rStyle w:val="a3"/>
          </w:rPr>
          <w:t>Стаж, заработанный до 2002 года, имеет повышенное значение для будущей пенсии из-за фундаментальных различий в пенсионном законодательстве прошлого и настоящего. Об этом агентству "Прайм" рассказала заведующий кафедрой экономики РТУ МИРЭА Ирина Шацкая.</w:t>
        </w:r>
        <w:r>
          <w:rPr>
            <w:webHidden/>
          </w:rPr>
          <w:tab/>
        </w:r>
        <w:r>
          <w:rPr>
            <w:webHidden/>
          </w:rPr>
          <w:fldChar w:fldCharType="begin"/>
        </w:r>
        <w:r>
          <w:rPr>
            <w:webHidden/>
          </w:rPr>
          <w:instrText xml:space="preserve"> PAGEREF _Toc220998328 \h </w:instrText>
        </w:r>
        <w:r>
          <w:rPr>
            <w:webHidden/>
          </w:rPr>
        </w:r>
        <w:r>
          <w:rPr>
            <w:webHidden/>
          </w:rPr>
          <w:fldChar w:fldCharType="separate"/>
        </w:r>
        <w:r w:rsidR="00D54ABE">
          <w:rPr>
            <w:webHidden/>
          </w:rPr>
          <w:t>22</w:t>
        </w:r>
        <w:r>
          <w:rPr>
            <w:webHidden/>
          </w:rPr>
          <w:fldChar w:fldCharType="end"/>
        </w:r>
      </w:hyperlink>
    </w:p>
    <w:p w14:paraId="4B4A98EE" w14:textId="01A3011B" w:rsidR="00EC6C3E" w:rsidRDefault="00EC6C3E">
      <w:pPr>
        <w:pStyle w:val="21"/>
        <w:tabs>
          <w:tab w:val="right" w:leader="dot" w:pos="9061"/>
        </w:tabs>
        <w:rPr>
          <w:rFonts w:asciiTheme="minorHAnsi" w:eastAsiaTheme="minorEastAsia" w:hAnsiTheme="minorHAnsi" w:cstheme="minorBidi"/>
          <w:noProof/>
          <w:kern w:val="2"/>
          <w14:ligatures w14:val="standardContextual"/>
        </w:rPr>
      </w:pPr>
      <w:hyperlink w:anchor="_Toc220998329" w:history="1">
        <w:r w:rsidRPr="00614318">
          <w:rPr>
            <w:rStyle w:val="a3"/>
            <w:noProof/>
          </w:rPr>
          <w:t>Выберу.ру, 02.02.2026, От 600 до 1 440 рублей: глава Минтруда назвал точную прибавку к пенсиям с апреля</w:t>
        </w:r>
        <w:r>
          <w:rPr>
            <w:noProof/>
            <w:webHidden/>
          </w:rPr>
          <w:tab/>
        </w:r>
        <w:r>
          <w:rPr>
            <w:noProof/>
            <w:webHidden/>
          </w:rPr>
          <w:fldChar w:fldCharType="begin"/>
        </w:r>
        <w:r>
          <w:rPr>
            <w:noProof/>
            <w:webHidden/>
          </w:rPr>
          <w:instrText xml:space="preserve"> PAGEREF _Toc220998329 \h </w:instrText>
        </w:r>
        <w:r>
          <w:rPr>
            <w:noProof/>
            <w:webHidden/>
          </w:rPr>
        </w:r>
        <w:r>
          <w:rPr>
            <w:noProof/>
            <w:webHidden/>
          </w:rPr>
          <w:fldChar w:fldCharType="separate"/>
        </w:r>
        <w:r w:rsidR="00D54ABE">
          <w:rPr>
            <w:noProof/>
            <w:webHidden/>
          </w:rPr>
          <w:t>23</w:t>
        </w:r>
        <w:r>
          <w:rPr>
            <w:noProof/>
            <w:webHidden/>
          </w:rPr>
          <w:fldChar w:fldCharType="end"/>
        </w:r>
      </w:hyperlink>
    </w:p>
    <w:p w14:paraId="07D9CD16" w14:textId="49C1E1E6" w:rsidR="00EC6C3E" w:rsidRDefault="00EC6C3E">
      <w:pPr>
        <w:pStyle w:val="31"/>
        <w:rPr>
          <w:rFonts w:asciiTheme="minorHAnsi" w:eastAsiaTheme="minorEastAsia" w:hAnsiTheme="minorHAnsi" w:cstheme="minorBidi"/>
          <w:kern w:val="2"/>
          <w14:ligatures w14:val="standardContextual"/>
        </w:rPr>
      </w:pPr>
      <w:hyperlink w:anchor="_Toc220998330" w:history="1">
        <w:r w:rsidRPr="00614318">
          <w:rPr>
            <w:rStyle w:val="a3"/>
          </w:rPr>
          <w:t>Пенсионеры, рассчитывающие на прибавку с 1 апреля, застыли в ожидании. Непонятно, на сколько повысят пенсии - на 5,6%, как ежемесячную денежную выплату, или на 6,8%, как написано в законе. Глава Минтруда Антон Котяков внёс ясность.</w:t>
        </w:r>
        <w:r>
          <w:rPr>
            <w:webHidden/>
          </w:rPr>
          <w:tab/>
        </w:r>
        <w:r>
          <w:rPr>
            <w:webHidden/>
          </w:rPr>
          <w:fldChar w:fldCharType="begin"/>
        </w:r>
        <w:r>
          <w:rPr>
            <w:webHidden/>
          </w:rPr>
          <w:instrText xml:space="preserve"> PAGEREF _Toc220998330 \h </w:instrText>
        </w:r>
        <w:r>
          <w:rPr>
            <w:webHidden/>
          </w:rPr>
        </w:r>
        <w:r>
          <w:rPr>
            <w:webHidden/>
          </w:rPr>
          <w:fldChar w:fldCharType="separate"/>
        </w:r>
        <w:r w:rsidR="00D54ABE">
          <w:rPr>
            <w:webHidden/>
          </w:rPr>
          <w:t>23</w:t>
        </w:r>
        <w:r>
          <w:rPr>
            <w:webHidden/>
          </w:rPr>
          <w:fldChar w:fldCharType="end"/>
        </w:r>
      </w:hyperlink>
    </w:p>
    <w:p w14:paraId="499D8AAD" w14:textId="6D3E83A3" w:rsidR="00EC6C3E" w:rsidRDefault="00EC6C3E">
      <w:pPr>
        <w:pStyle w:val="21"/>
        <w:tabs>
          <w:tab w:val="right" w:leader="dot" w:pos="9061"/>
        </w:tabs>
        <w:rPr>
          <w:rFonts w:asciiTheme="minorHAnsi" w:eastAsiaTheme="minorEastAsia" w:hAnsiTheme="minorHAnsi" w:cstheme="minorBidi"/>
          <w:noProof/>
          <w:kern w:val="2"/>
          <w14:ligatures w14:val="standardContextual"/>
        </w:rPr>
      </w:pPr>
      <w:hyperlink w:anchor="_Toc220998331" w:history="1">
        <w:r w:rsidRPr="00614318">
          <w:rPr>
            <w:rStyle w:val="a3"/>
            <w:noProof/>
          </w:rPr>
          <w:t>PensNews, 02.02.2026, Назван размер социальной пенсии для граждан без трудового стажа</w:t>
        </w:r>
        <w:r>
          <w:rPr>
            <w:noProof/>
            <w:webHidden/>
          </w:rPr>
          <w:tab/>
        </w:r>
        <w:r>
          <w:rPr>
            <w:noProof/>
            <w:webHidden/>
          </w:rPr>
          <w:fldChar w:fldCharType="begin"/>
        </w:r>
        <w:r>
          <w:rPr>
            <w:noProof/>
            <w:webHidden/>
          </w:rPr>
          <w:instrText xml:space="preserve"> PAGEREF _Toc220998331 \h </w:instrText>
        </w:r>
        <w:r>
          <w:rPr>
            <w:noProof/>
            <w:webHidden/>
          </w:rPr>
        </w:r>
        <w:r>
          <w:rPr>
            <w:noProof/>
            <w:webHidden/>
          </w:rPr>
          <w:fldChar w:fldCharType="separate"/>
        </w:r>
        <w:r w:rsidR="00D54ABE">
          <w:rPr>
            <w:noProof/>
            <w:webHidden/>
          </w:rPr>
          <w:t>24</w:t>
        </w:r>
        <w:r>
          <w:rPr>
            <w:noProof/>
            <w:webHidden/>
          </w:rPr>
          <w:fldChar w:fldCharType="end"/>
        </w:r>
      </w:hyperlink>
    </w:p>
    <w:p w14:paraId="3BDDE5D7" w14:textId="2C3FB631" w:rsidR="00EC6C3E" w:rsidRDefault="00EC6C3E">
      <w:pPr>
        <w:pStyle w:val="31"/>
        <w:rPr>
          <w:rFonts w:asciiTheme="minorHAnsi" w:eastAsiaTheme="minorEastAsia" w:hAnsiTheme="minorHAnsi" w:cstheme="minorBidi"/>
          <w:kern w:val="2"/>
          <w14:ligatures w14:val="standardContextual"/>
        </w:rPr>
      </w:pPr>
      <w:hyperlink w:anchor="_Toc220998332" w:history="1">
        <w:r w:rsidRPr="00614318">
          <w:rPr>
            <w:rStyle w:val="a3"/>
          </w:rPr>
          <w:t>С 1 января 2026 года в России установлен новый фиксированный размер социальной пенсии для граждан, не имеющих необходимого трудового стажа.</w:t>
        </w:r>
        <w:r>
          <w:rPr>
            <w:webHidden/>
          </w:rPr>
          <w:tab/>
        </w:r>
        <w:r>
          <w:rPr>
            <w:webHidden/>
          </w:rPr>
          <w:fldChar w:fldCharType="begin"/>
        </w:r>
        <w:r>
          <w:rPr>
            <w:webHidden/>
          </w:rPr>
          <w:instrText xml:space="preserve"> PAGEREF _Toc220998332 \h </w:instrText>
        </w:r>
        <w:r>
          <w:rPr>
            <w:webHidden/>
          </w:rPr>
        </w:r>
        <w:r>
          <w:rPr>
            <w:webHidden/>
          </w:rPr>
          <w:fldChar w:fldCharType="separate"/>
        </w:r>
        <w:r w:rsidR="00D54ABE">
          <w:rPr>
            <w:webHidden/>
          </w:rPr>
          <w:t>24</w:t>
        </w:r>
        <w:r>
          <w:rPr>
            <w:webHidden/>
          </w:rPr>
          <w:fldChar w:fldCharType="end"/>
        </w:r>
      </w:hyperlink>
    </w:p>
    <w:p w14:paraId="4AC73E86" w14:textId="0261758A" w:rsidR="00EC6C3E" w:rsidRDefault="00EC6C3E">
      <w:pPr>
        <w:pStyle w:val="21"/>
        <w:tabs>
          <w:tab w:val="right" w:leader="dot" w:pos="9061"/>
        </w:tabs>
        <w:rPr>
          <w:rFonts w:asciiTheme="minorHAnsi" w:eastAsiaTheme="minorEastAsia" w:hAnsiTheme="minorHAnsi" w:cstheme="minorBidi"/>
          <w:noProof/>
          <w:kern w:val="2"/>
          <w14:ligatures w14:val="standardContextual"/>
        </w:rPr>
      </w:pPr>
      <w:hyperlink w:anchor="_Toc220998333" w:history="1">
        <w:r w:rsidRPr="00614318">
          <w:rPr>
            <w:rStyle w:val="a3"/>
            <w:noProof/>
          </w:rPr>
          <w:t>Ruposters.ru, 02.02.2026, Соцфонд проиндексировал выплаты миллионам россиян на 5,6%</w:t>
        </w:r>
        <w:r>
          <w:rPr>
            <w:noProof/>
            <w:webHidden/>
          </w:rPr>
          <w:tab/>
        </w:r>
        <w:r>
          <w:rPr>
            <w:noProof/>
            <w:webHidden/>
          </w:rPr>
          <w:fldChar w:fldCharType="begin"/>
        </w:r>
        <w:r>
          <w:rPr>
            <w:noProof/>
            <w:webHidden/>
          </w:rPr>
          <w:instrText xml:space="preserve"> PAGEREF _Toc220998333 \h </w:instrText>
        </w:r>
        <w:r>
          <w:rPr>
            <w:noProof/>
            <w:webHidden/>
          </w:rPr>
        </w:r>
        <w:r>
          <w:rPr>
            <w:noProof/>
            <w:webHidden/>
          </w:rPr>
          <w:fldChar w:fldCharType="separate"/>
        </w:r>
        <w:r w:rsidR="00D54ABE">
          <w:rPr>
            <w:noProof/>
            <w:webHidden/>
          </w:rPr>
          <w:t>25</w:t>
        </w:r>
        <w:r>
          <w:rPr>
            <w:noProof/>
            <w:webHidden/>
          </w:rPr>
          <w:fldChar w:fldCharType="end"/>
        </w:r>
      </w:hyperlink>
    </w:p>
    <w:p w14:paraId="58B67737" w14:textId="06067E11" w:rsidR="00EC6C3E" w:rsidRDefault="00EC6C3E">
      <w:pPr>
        <w:pStyle w:val="31"/>
        <w:rPr>
          <w:rFonts w:asciiTheme="minorHAnsi" w:eastAsiaTheme="minorEastAsia" w:hAnsiTheme="minorHAnsi" w:cstheme="minorBidi"/>
          <w:kern w:val="2"/>
          <w14:ligatures w14:val="standardContextual"/>
        </w:rPr>
      </w:pPr>
      <w:hyperlink w:anchor="_Toc220998334" w:history="1">
        <w:r w:rsidRPr="00614318">
          <w:rPr>
            <w:rStyle w:val="a3"/>
          </w:rPr>
          <w:t>С 1 февраля Социальный фонд России проиндексировал более 40 видов социальных и страховых выплат на 5,6%. Повышение коснулось миллионов граждан и проведено автоматически для всех получателей. Среди них - ветераны боевых действий, участники Великой Отечественной войны, Герои России и Герои Труда, граждане с инвалидностью, чернобыльцы и семьи с детьми.</w:t>
        </w:r>
        <w:r>
          <w:rPr>
            <w:webHidden/>
          </w:rPr>
          <w:tab/>
        </w:r>
        <w:r>
          <w:rPr>
            <w:webHidden/>
          </w:rPr>
          <w:fldChar w:fldCharType="begin"/>
        </w:r>
        <w:r>
          <w:rPr>
            <w:webHidden/>
          </w:rPr>
          <w:instrText xml:space="preserve"> PAGEREF _Toc220998334 \h </w:instrText>
        </w:r>
        <w:r>
          <w:rPr>
            <w:webHidden/>
          </w:rPr>
        </w:r>
        <w:r>
          <w:rPr>
            <w:webHidden/>
          </w:rPr>
          <w:fldChar w:fldCharType="separate"/>
        </w:r>
        <w:r w:rsidR="00D54ABE">
          <w:rPr>
            <w:webHidden/>
          </w:rPr>
          <w:t>25</w:t>
        </w:r>
        <w:r>
          <w:rPr>
            <w:webHidden/>
          </w:rPr>
          <w:fldChar w:fldCharType="end"/>
        </w:r>
      </w:hyperlink>
    </w:p>
    <w:p w14:paraId="6B085F55" w14:textId="3CE9152A" w:rsidR="00EC6C3E" w:rsidRDefault="00EC6C3E">
      <w:pPr>
        <w:pStyle w:val="21"/>
        <w:tabs>
          <w:tab w:val="right" w:leader="dot" w:pos="9061"/>
        </w:tabs>
        <w:rPr>
          <w:rFonts w:asciiTheme="minorHAnsi" w:eastAsiaTheme="minorEastAsia" w:hAnsiTheme="minorHAnsi" w:cstheme="minorBidi"/>
          <w:noProof/>
          <w:kern w:val="2"/>
          <w14:ligatures w14:val="standardContextual"/>
        </w:rPr>
      </w:pPr>
      <w:hyperlink w:anchor="_Toc220998335" w:history="1">
        <w:r w:rsidRPr="00614318">
          <w:rPr>
            <w:rStyle w:val="a3"/>
            <w:noProof/>
          </w:rPr>
          <w:t>Бриф24, 02.02.2026, Ждите в февральской пенсии: пенсионерам возвращают удержанные суммы с 2016-го</w:t>
        </w:r>
        <w:r>
          <w:rPr>
            <w:noProof/>
            <w:webHidden/>
          </w:rPr>
          <w:tab/>
        </w:r>
        <w:r>
          <w:rPr>
            <w:noProof/>
            <w:webHidden/>
          </w:rPr>
          <w:fldChar w:fldCharType="begin"/>
        </w:r>
        <w:r>
          <w:rPr>
            <w:noProof/>
            <w:webHidden/>
          </w:rPr>
          <w:instrText xml:space="preserve"> PAGEREF _Toc220998335 \h </w:instrText>
        </w:r>
        <w:r>
          <w:rPr>
            <w:noProof/>
            <w:webHidden/>
          </w:rPr>
        </w:r>
        <w:r>
          <w:rPr>
            <w:noProof/>
            <w:webHidden/>
          </w:rPr>
          <w:fldChar w:fldCharType="separate"/>
        </w:r>
        <w:r w:rsidR="00D54ABE">
          <w:rPr>
            <w:noProof/>
            <w:webHidden/>
          </w:rPr>
          <w:t>26</w:t>
        </w:r>
        <w:r>
          <w:rPr>
            <w:noProof/>
            <w:webHidden/>
          </w:rPr>
          <w:fldChar w:fldCharType="end"/>
        </w:r>
      </w:hyperlink>
    </w:p>
    <w:p w14:paraId="3B3E1E5D" w14:textId="5C58AF7E" w:rsidR="00EC6C3E" w:rsidRDefault="00EC6C3E">
      <w:pPr>
        <w:pStyle w:val="31"/>
        <w:rPr>
          <w:rFonts w:asciiTheme="minorHAnsi" w:eastAsiaTheme="minorEastAsia" w:hAnsiTheme="minorHAnsi" w:cstheme="minorBidi"/>
          <w:kern w:val="2"/>
          <w14:ligatures w14:val="standardContextual"/>
        </w:rPr>
      </w:pPr>
      <w:hyperlink w:anchor="_Toc220998336" w:history="1">
        <w:r w:rsidRPr="00614318">
          <w:rPr>
            <w:rStyle w:val="a3"/>
          </w:rPr>
          <w:t>В России начинается процесс возврата пенсионных накоплений, недополученных работавшими пенсионерами с 2016 года из-за особого порядка индексации. Первые компенсационные выплаты многие граждане увидят уже в феврале. Их перечислят одновременно с очередной пенсией.</w:t>
        </w:r>
        <w:r>
          <w:rPr>
            <w:webHidden/>
          </w:rPr>
          <w:tab/>
        </w:r>
        <w:r>
          <w:rPr>
            <w:webHidden/>
          </w:rPr>
          <w:fldChar w:fldCharType="begin"/>
        </w:r>
        <w:r>
          <w:rPr>
            <w:webHidden/>
          </w:rPr>
          <w:instrText xml:space="preserve"> PAGEREF _Toc220998336 \h </w:instrText>
        </w:r>
        <w:r>
          <w:rPr>
            <w:webHidden/>
          </w:rPr>
        </w:r>
        <w:r>
          <w:rPr>
            <w:webHidden/>
          </w:rPr>
          <w:fldChar w:fldCharType="separate"/>
        </w:r>
        <w:r w:rsidR="00D54ABE">
          <w:rPr>
            <w:webHidden/>
          </w:rPr>
          <w:t>26</w:t>
        </w:r>
        <w:r>
          <w:rPr>
            <w:webHidden/>
          </w:rPr>
          <w:fldChar w:fldCharType="end"/>
        </w:r>
      </w:hyperlink>
    </w:p>
    <w:p w14:paraId="591FB192" w14:textId="390D9A04" w:rsidR="00EC6C3E" w:rsidRDefault="00EC6C3E">
      <w:pPr>
        <w:pStyle w:val="21"/>
        <w:tabs>
          <w:tab w:val="right" w:leader="dot" w:pos="9061"/>
        </w:tabs>
        <w:rPr>
          <w:rFonts w:asciiTheme="minorHAnsi" w:eastAsiaTheme="minorEastAsia" w:hAnsiTheme="minorHAnsi" w:cstheme="minorBidi"/>
          <w:noProof/>
          <w:kern w:val="2"/>
          <w14:ligatures w14:val="standardContextual"/>
        </w:rPr>
      </w:pPr>
      <w:hyperlink w:anchor="_Toc220998337" w:history="1">
        <w:r w:rsidRPr="00614318">
          <w:rPr>
            <w:rStyle w:val="a3"/>
            <w:noProof/>
          </w:rPr>
          <w:t>URA.RU, 02.02.2026, Можно вернуть тысячи рублей: как получить налоговый вычет от перечислений на пенсионные накопления</w:t>
        </w:r>
        <w:r>
          <w:rPr>
            <w:noProof/>
            <w:webHidden/>
          </w:rPr>
          <w:tab/>
        </w:r>
        <w:r>
          <w:rPr>
            <w:noProof/>
            <w:webHidden/>
          </w:rPr>
          <w:fldChar w:fldCharType="begin"/>
        </w:r>
        <w:r>
          <w:rPr>
            <w:noProof/>
            <w:webHidden/>
          </w:rPr>
          <w:instrText xml:space="preserve"> PAGEREF _Toc220998337 \h </w:instrText>
        </w:r>
        <w:r>
          <w:rPr>
            <w:noProof/>
            <w:webHidden/>
          </w:rPr>
        </w:r>
        <w:r>
          <w:rPr>
            <w:noProof/>
            <w:webHidden/>
          </w:rPr>
          <w:fldChar w:fldCharType="separate"/>
        </w:r>
        <w:r w:rsidR="00D54ABE">
          <w:rPr>
            <w:noProof/>
            <w:webHidden/>
          </w:rPr>
          <w:t>26</w:t>
        </w:r>
        <w:r>
          <w:rPr>
            <w:noProof/>
            <w:webHidden/>
          </w:rPr>
          <w:fldChar w:fldCharType="end"/>
        </w:r>
      </w:hyperlink>
    </w:p>
    <w:p w14:paraId="2FEC1B70" w14:textId="29478D1C" w:rsidR="00EC6C3E" w:rsidRDefault="00EC6C3E">
      <w:pPr>
        <w:pStyle w:val="31"/>
        <w:rPr>
          <w:rFonts w:asciiTheme="minorHAnsi" w:eastAsiaTheme="minorEastAsia" w:hAnsiTheme="minorHAnsi" w:cstheme="minorBidi"/>
          <w:kern w:val="2"/>
          <w14:ligatures w14:val="standardContextual"/>
        </w:rPr>
      </w:pPr>
      <w:hyperlink w:anchor="_Toc220998338" w:history="1">
        <w:r w:rsidRPr="00614318">
          <w:rPr>
            <w:rStyle w:val="a3"/>
          </w:rPr>
          <w:t>Россияне могут вернуть часть денег, которые внесли на накопительную пенсию. Для этого нужно быть официально трудоустроенным, а также платить НДФЛ. Подавать на компенсацию 13% от некоторых оплаченных услуг можно за три прошедшие года — следовательно, за период с 2023 по 2025 годы. О том, как это сделать и куда придется обращаться — в материале URA.RU.</w:t>
        </w:r>
        <w:r>
          <w:rPr>
            <w:webHidden/>
          </w:rPr>
          <w:tab/>
        </w:r>
        <w:r>
          <w:rPr>
            <w:webHidden/>
          </w:rPr>
          <w:fldChar w:fldCharType="begin"/>
        </w:r>
        <w:r>
          <w:rPr>
            <w:webHidden/>
          </w:rPr>
          <w:instrText xml:space="preserve"> PAGEREF _Toc220998338 \h </w:instrText>
        </w:r>
        <w:r>
          <w:rPr>
            <w:webHidden/>
          </w:rPr>
        </w:r>
        <w:r>
          <w:rPr>
            <w:webHidden/>
          </w:rPr>
          <w:fldChar w:fldCharType="separate"/>
        </w:r>
        <w:r w:rsidR="00D54ABE">
          <w:rPr>
            <w:webHidden/>
          </w:rPr>
          <w:t>26</w:t>
        </w:r>
        <w:r>
          <w:rPr>
            <w:webHidden/>
          </w:rPr>
          <w:fldChar w:fldCharType="end"/>
        </w:r>
      </w:hyperlink>
    </w:p>
    <w:p w14:paraId="0FE552A9" w14:textId="66FCD961" w:rsidR="00EC6C3E" w:rsidRDefault="00EC6C3E">
      <w:pPr>
        <w:pStyle w:val="21"/>
        <w:tabs>
          <w:tab w:val="right" w:leader="dot" w:pos="9061"/>
        </w:tabs>
        <w:rPr>
          <w:rFonts w:asciiTheme="minorHAnsi" w:eastAsiaTheme="minorEastAsia" w:hAnsiTheme="minorHAnsi" w:cstheme="minorBidi"/>
          <w:noProof/>
          <w:kern w:val="2"/>
          <w14:ligatures w14:val="standardContextual"/>
        </w:rPr>
      </w:pPr>
      <w:hyperlink w:anchor="_Toc220998339" w:history="1">
        <w:r w:rsidRPr="00614318">
          <w:rPr>
            <w:rStyle w:val="a3"/>
            <w:noProof/>
          </w:rPr>
          <w:t>PRIMPRESS, 02.02.2026, «Придет вместе с пенсией в феврале». Пенсионерам выплатят удержанные суммы за 2016–2024</w:t>
        </w:r>
        <w:r>
          <w:rPr>
            <w:noProof/>
            <w:webHidden/>
          </w:rPr>
          <w:tab/>
        </w:r>
        <w:r>
          <w:rPr>
            <w:noProof/>
            <w:webHidden/>
          </w:rPr>
          <w:fldChar w:fldCharType="begin"/>
        </w:r>
        <w:r>
          <w:rPr>
            <w:noProof/>
            <w:webHidden/>
          </w:rPr>
          <w:instrText xml:space="preserve"> PAGEREF _Toc220998339 \h </w:instrText>
        </w:r>
        <w:r>
          <w:rPr>
            <w:noProof/>
            <w:webHidden/>
          </w:rPr>
        </w:r>
        <w:r>
          <w:rPr>
            <w:noProof/>
            <w:webHidden/>
          </w:rPr>
          <w:fldChar w:fldCharType="separate"/>
        </w:r>
        <w:r w:rsidR="00D54ABE">
          <w:rPr>
            <w:noProof/>
            <w:webHidden/>
          </w:rPr>
          <w:t>28</w:t>
        </w:r>
        <w:r>
          <w:rPr>
            <w:noProof/>
            <w:webHidden/>
          </w:rPr>
          <w:fldChar w:fldCharType="end"/>
        </w:r>
      </w:hyperlink>
    </w:p>
    <w:p w14:paraId="6BA0CEFF" w14:textId="7A2A26FA" w:rsidR="00EC6C3E" w:rsidRDefault="00EC6C3E">
      <w:pPr>
        <w:pStyle w:val="31"/>
        <w:rPr>
          <w:rFonts w:asciiTheme="minorHAnsi" w:eastAsiaTheme="minorEastAsia" w:hAnsiTheme="minorHAnsi" w:cstheme="minorBidi"/>
          <w:kern w:val="2"/>
          <w14:ligatures w14:val="standardContextual"/>
        </w:rPr>
      </w:pPr>
      <w:hyperlink w:anchor="_Toc220998340" w:history="1">
        <w:r w:rsidRPr="00614318">
          <w:rPr>
            <w:rStyle w:val="a3"/>
          </w:rPr>
          <w:t>Пенсионерам поэтапно начнут возвращать суммы, которые они недополучали из</w:t>
        </w:r>
        <w:r w:rsidRPr="00614318">
          <w:rPr>
            <w:rStyle w:val="a3"/>
            <w:rFonts w:ascii="Cambria Math" w:hAnsi="Cambria Math" w:cs="Cambria Math"/>
          </w:rPr>
          <w:t>‑</w:t>
        </w:r>
        <w:r w:rsidRPr="00614318">
          <w:rPr>
            <w:rStyle w:val="a3"/>
          </w:rPr>
          <w:t>за особенностей индексации пенсий с 2016 года. Первые доплаты многие увидят уже в феврале — вместе с обычной выплатой.</w:t>
        </w:r>
        <w:r>
          <w:rPr>
            <w:webHidden/>
          </w:rPr>
          <w:tab/>
        </w:r>
        <w:r>
          <w:rPr>
            <w:webHidden/>
          </w:rPr>
          <w:fldChar w:fldCharType="begin"/>
        </w:r>
        <w:r>
          <w:rPr>
            <w:webHidden/>
          </w:rPr>
          <w:instrText xml:space="preserve"> PAGEREF _Toc220998340 \h </w:instrText>
        </w:r>
        <w:r>
          <w:rPr>
            <w:webHidden/>
          </w:rPr>
        </w:r>
        <w:r>
          <w:rPr>
            <w:webHidden/>
          </w:rPr>
          <w:fldChar w:fldCharType="separate"/>
        </w:r>
        <w:r w:rsidR="00D54ABE">
          <w:rPr>
            <w:webHidden/>
          </w:rPr>
          <w:t>28</w:t>
        </w:r>
        <w:r>
          <w:rPr>
            <w:webHidden/>
          </w:rPr>
          <w:fldChar w:fldCharType="end"/>
        </w:r>
      </w:hyperlink>
    </w:p>
    <w:p w14:paraId="1331EFEB" w14:textId="5E5DBB7A" w:rsidR="00EC6C3E" w:rsidRDefault="00EC6C3E">
      <w:pPr>
        <w:pStyle w:val="21"/>
        <w:tabs>
          <w:tab w:val="right" w:leader="dot" w:pos="9061"/>
        </w:tabs>
        <w:rPr>
          <w:rFonts w:asciiTheme="minorHAnsi" w:eastAsiaTheme="minorEastAsia" w:hAnsiTheme="minorHAnsi" w:cstheme="minorBidi"/>
          <w:noProof/>
          <w:kern w:val="2"/>
          <w14:ligatures w14:val="standardContextual"/>
        </w:rPr>
      </w:pPr>
      <w:hyperlink w:anchor="_Toc220998341" w:history="1">
        <w:r w:rsidRPr="00614318">
          <w:rPr>
            <w:rStyle w:val="a3"/>
            <w:noProof/>
          </w:rPr>
          <w:t>PRIMPRESS, 02.02.2026, Праздничные и юбилейные выплаты пенсионерам: кому положены деньги в 2026 году</w:t>
        </w:r>
        <w:r>
          <w:rPr>
            <w:noProof/>
            <w:webHidden/>
          </w:rPr>
          <w:tab/>
        </w:r>
        <w:r>
          <w:rPr>
            <w:noProof/>
            <w:webHidden/>
          </w:rPr>
          <w:fldChar w:fldCharType="begin"/>
        </w:r>
        <w:r>
          <w:rPr>
            <w:noProof/>
            <w:webHidden/>
          </w:rPr>
          <w:instrText xml:space="preserve"> PAGEREF _Toc220998341 \h </w:instrText>
        </w:r>
        <w:r>
          <w:rPr>
            <w:noProof/>
            <w:webHidden/>
          </w:rPr>
        </w:r>
        <w:r>
          <w:rPr>
            <w:noProof/>
            <w:webHidden/>
          </w:rPr>
          <w:fldChar w:fldCharType="separate"/>
        </w:r>
        <w:r w:rsidR="00D54ABE">
          <w:rPr>
            <w:noProof/>
            <w:webHidden/>
          </w:rPr>
          <w:t>29</w:t>
        </w:r>
        <w:r>
          <w:rPr>
            <w:noProof/>
            <w:webHidden/>
          </w:rPr>
          <w:fldChar w:fldCharType="end"/>
        </w:r>
      </w:hyperlink>
    </w:p>
    <w:p w14:paraId="7DCDD7C5" w14:textId="641243B2" w:rsidR="00EC6C3E" w:rsidRDefault="00EC6C3E">
      <w:pPr>
        <w:pStyle w:val="31"/>
        <w:rPr>
          <w:rFonts w:asciiTheme="minorHAnsi" w:eastAsiaTheme="minorEastAsia" w:hAnsiTheme="minorHAnsi" w:cstheme="minorBidi"/>
          <w:kern w:val="2"/>
          <w14:ligatures w14:val="standardContextual"/>
        </w:rPr>
      </w:pPr>
      <w:hyperlink w:anchor="_Toc220998342" w:history="1">
        <w:r w:rsidRPr="00614318">
          <w:rPr>
            <w:rStyle w:val="a3"/>
          </w:rPr>
          <w:t>В 2026 году часть пенсионеров сможет получить разовые праздничные и юбилейные выплаты помимо обычной пенсии. Размеры и условия зависят от статуса, возраста и региона, поэтому всем автоматически деньги не достанутся.</w:t>
        </w:r>
        <w:r>
          <w:rPr>
            <w:webHidden/>
          </w:rPr>
          <w:tab/>
        </w:r>
        <w:r>
          <w:rPr>
            <w:webHidden/>
          </w:rPr>
          <w:fldChar w:fldCharType="begin"/>
        </w:r>
        <w:r>
          <w:rPr>
            <w:webHidden/>
          </w:rPr>
          <w:instrText xml:space="preserve"> PAGEREF _Toc220998342 \h </w:instrText>
        </w:r>
        <w:r>
          <w:rPr>
            <w:webHidden/>
          </w:rPr>
        </w:r>
        <w:r>
          <w:rPr>
            <w:webHidden/>
          </w:rPr>
          <w:fldChar w:fldCharType="separate"/>
        </w:r>
        <w:r w:rsidR="00D54ABE">
          <w:rPr>
            <w:webHidden/>
          </w:rPr>
          <w:t>29</w:t>
        </w:r>
        <w:r>
          <w:rPr>
            <w:webHidden/>
          </w:rPr>
          <w:fldChar w:fldCharType="end"/>
        </w:r>
      </w:hyperlink>
    </w:p>
    <w:p w14:paraId="5CDB92C1" w14:textId="61BA4932" w:rsidR="00EC6C3E" w:rsidRDefault="00EC6C3E">
      <w:pPr>
        <w:pStyle w:val="21"/>
        <w:tabs>
          <w:tab w:val="right" w:leader="dot" w:pos="9061"/>
        </w:tabs>
        <w:rPr>
          <w:rFonts w:asciiTheme="minorHAnsi" w:eastAsiaTheme="minorEastAsia" w:hAnsiTheme="minorHAnsi" w:cstheme="minorBidi"/>
          <w:noProof/>
          <w:kern w:val="2"/>
          <w14:ligatures w14:val="standardContextual"/>
        </w:rPr>
      </w:pPr>
      <w:hyperlink w:anchor="_Toc220998343" w:history="1">
        <w:r w:rsidRPr="00614318">
          <w:rPr>
            <w:rStyle w:val="a3"/>
            <w:noProof/>
          </w:rPr>
          <w:t>PRIMPRESS, 02.02.2026, Как получить «Ветерана труда» без наград и с небольшим стажем</w:t>
        </w:r>
        <w:r>
          <w:rPr>
            <w:noProof/>
            <w:webHidden/>
          </w:rPr>
          <w:tab/>
        </w:r>
        <w:r>
          <w:rPr>
            <w:noProof/>
            <w:webHidden/>
          </w:rPr>
          <w:fldChar w:fldCharType="begin"/>
        </w:r>
        <w:r>
          <w:rPr>
            <w:noProof/>
            <w:webHidden/>
          </w:rPr>
          <w:instrText xml:space="preserve"> PAGEREF _Toc220998343 \h </w:instrText>
        </w:r>
        <w:r>
          <w:rPr>
            <w:noProof/>
            <w:webHidden/>
          </w:rPr>
        </w:r>
        <w:r>
          <w:rPr>
            <w:noProof/>
            <w:webHidden/>
          </w:rPr>
          <w:fldChar w:fldCharType="separate"/>
        </w:r>
        <w:r w:rsidR="00D54ABE">
          <w:rPr>
            <w:noProof/>
            <w:webHidden/>
          </w:rPr>
          <w:t>30</w:t>
        </w:r>
        <w:r>
          <w:rPr>
            <w:noProof/>
            <w:webHidden/>
          </w:rPr>
          <w:fldChar w:fldCharType="end"/>
        </w:r>
      </w:hyperlink>
    </w:p>
    <w:p w14:paraId="6E99EF6B" w14:textId="34D3B10E" w:rsidR="00EC6C3E" w:rsidRDefault="00EC6C3E">
      <w:pPr>
        <w:pStyle w:val="31"/>
        <w:rPr>
          <w:rFonts w:asciiTheme="minorHAnsi" w:eastAsiaTheme="minorEastAsia" w:hAnsiTheme="minorHAnsi" w:cstheme="minorBidi"/>
          <w:kern w:val="2"/>
          <w14:ligatures w14:val="standardContextual"/>
        </w:rPr>
      </w:pPr>
      <w:hyperlink w:anchor="_Toc220998344" w:history="1">
        <w:r w:rsidRPr="00614318">
          <w:rPr>
            <w:rStyle w:val="a3"/>
          </w:rPr>
          <w:t>Многие уверены, что звание «Ветеран труда» дают только с орденами и полвека стажа. На самом деле во многих регионах оформить регионального ветерана труда можно без высоких наград и при сравнительно скромном стаже — главное, знать местные правила.</w:t>
        </w:r>
        <w:r>
          <w:rPr>
            <w:webHidden/>
          </w:rPr>
          <w:tab/>
        </w:r>
        <w:r>
          <w:rPr>
            <w:webHidden/>
          </w:rPr>
          <w:fldChar w:fldCharType="begin"/>
        </w:r>
        <w:r>
          <w:rPr>
            <w:webHidden/>
          </w:rPr>
          <w:instrText xml:space="preserve"> PAGEREF _Toc220998344 \h </w:instrText>
        </w:r>
        <w:r>
          <w:rPr>
            <w:webHidden/>
          </w:rPr>
        </w:r>
        <w:r>
          <w:rPr>
            <w:webHidden/>
          </w:rPr>
          <w:fldChar w:fldCharType="separate"/>
        </w:r>
        <w:r w:rsidR="00D54ABE">
          <w:rPr>
            <w:webHidden/>
          </w:rPr>
          <w:t>30</w:t>
        </w:r>
        <w:r>
          <w:rPr>
            <w:webHidden/>
          </w:rPr>
          <w:fldChar w:fldCharType="end"/>
        </w:r>
      </w:hyperlink>
    </w:p>
    <w:p w14:paraId="2282DEFF" w14:textId="7B338FD8" w:rsidR="00EC6C3E" w:rsidRDefault="00EC6C3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998345" w:history="1">
        <w:r w:rsidRPr="00614318">
          <w:rPr>
            <w:rStyle w:val="a3"/>
            <w:noProof/>
          </w:rPr>
          <w:t>НОВОСТИ МАКРОЭКОНОМИКИ</w:t>
        </w:r>
        <w:r>
          <w:rPr>
            <w:noProof/>
            <w:webHidden/>
          </w:rPr>
          <w:tab/>
        </w:r>
        <w:r>
          <w:rPr>
            <w:noProof/>
            <w:webHidden/>
          </w:rPr>
          <w:fldChar w:fldCharType="begin"/>
        </w:r>
        <w:r>
          <w:rPr>
            <w:noProof/>
            <w:webHidden/>
          </w:rPr>
          <w:instrText xml:space="preserve"> PAGEREF _Toc220998345 \h </w:instrText>
        </w:r>
        <w:r>
          <w:rPr>
            <w:noProof/>
            <w:webHidden/>
          </w:rPr>
        </w:r>
        <w:r>
          <w:rPr>
            <w:noProof/>
            <w:webHidden/>
          </w:rPr>
          <w:fldChar w:fldCharType="separate"/>
        </w:r>
        <w:r w:rsidR="00D54ABE">
          <w:rPr>
            <w:noProof/>
            <w:webHidden/>
          </w:rPr>
          <w:t>32</w:t>
        </w:r>
        <w:r>
          <w:rPr>
            <w:noProof/>
            <w:webHidden/>
          </w:rPr>
          <w:fldChar w:fldCharType="end"/>
        </w:r>
      </w:hyperlink>
    </w:p>
    <w:p w14:paraId="11B1B1AF" w14:textId="3134415F" w:rsidR="00EC6C3E" w:rsidRDefault="00EC6C3E">
      <w:pPr>
        <w:pStyle w:val="21"/>
        <w:tabs>
          <w:tab w:val="right" w:leader="dot" w:pos="9061"/>
        </w:tabs>
        <w:rPr>
          <w:rFonts w:asciiTheme="minorHAnsi" w:eastAsiaTheme="minorEastAsia" w:hAnsiTheme="minorHAnsi" w:cstheme="minorBidi"/>
          <w:noProof/>
          <w:kern w:val="2"/>
          <w14:ligatures w14:val="standardContextual"/>
        </w:rPr>
      </w:pPr>
      <w:hyperlink w:anchor="_Toc220998346" w:history="1">
        <w:r w:rsidRPr="00614318">
          <w:rPr>
            <w:rStyle w:val="a3"/>
            <w:noProof/>
          </w:rPr>
          <w:t>Деловой журнал Профиль, 02.02.2026, Январский скачок</w:t>
        </w:r>
        <w:r>
          <w:rPr>
            <w:noProof/>
            <w:webHidden/>
          </w:rPr>
          <w:tab/>
        </w:r>
        <w:r>
          <w:rPr>
            <w:noProof/>
            <w:webHidden/>
          </w:rPr>
          <w:fldChar w:fldCharType="begin"/>
        </w:r>
        <w:r>
          <w:rPr>
            <w:noProof/>
            <w:webHidden/>
          </w:rPr>
          <w:instrText xml:space="preserve"> PAGEREF _Toc220998346 \h </w:instrText>
        </w:r>
        <w:r>
          <w:rPr>
            <w:noProof/>
            <w:webHidden/>
          </w:rPr>
        </w:r>
        <w:r>
          <w:rPr>
            <w:noProof/>
            <w:webHidden/>
          </w:rPr>
          <w:fldChar w:fldCharType="separate"/>
        </w:r>
        <w:r w:rsidR="00D54ABE">
          <w:rPr>
            <w:noProof/>
            <w:webHidden/>
          </w:rPr>
          <w:t>32</w:t>
        </w:r>
        <w:r>
          <w:rPr>
            <w:noProof/>
            <w:webHidden/>
          </w:rPr>
          <w:fldChar w:fldCharType="end"/>
        </w:r>
      </w:hyperlink>
    </w:p>
    <w:p w14:paraId="68FA4044" w14:textId="2C480BBE" w:rsidR="00EC6C3E" w:rsidRDefault="00EC6C3E">
      <w:pPr>
        <w:pStyle w:val="31"/>
        <w:rPr>
          <w:rFonts w:asciiTheme="minorHAnsi" w:eastAsiaTheme="minorEastAsia" w:hAnsiTheme="minorHAnsi" w:cstheme="minorBidi"/>
          <w:kern w:val="2"/>
          <w14:ligatures w14:val="standardContextual"/>
        </w:rPr>
      </w:pPr>
      <w:hyperlink w:anchor="_Toc220998347" w:history="1">
        <w:r w:rsidRPr="00614318">
          <w:rPr>
            <w:rStyle w:val="a3"/>
          </w:rPr>
          <w:t>Первые же недели года «порадовали» россиян новым витком инфляции. Еще на праздниках в соцсетях стали появляться ролики, где покупатели делятся впечатлениями от ценников на полках продуктовых магазинов. Невольно возникает ощущение, что цены снова вырвались из-под контроля: в конце 2025го инфляция в годовом исчислении составляла 5,59%, а 19 января 2026го уже 6,47%. Эксперты называют это следствием повышения НДС и уверяют, что действие данного фактора скоро сойдет на нет. Правда, в будущем могут появиться и более серьезные причины для подорожания товаров и услуг.</w:t>
        </w:r>
        <w:r>
          <w:rPr>
            <w:webHidden/>
          </w:rPr>
          <w:tab/>
        </w:r>
        <w:r>
          <w:rPr>
            <w:webHidden/>
          </w:rPr>
          <w:fldChar w:fldCharType="begin"/>
        </w:r>
        <w:r>
          <w:rPr>
            <w:webHidden/>
          </w:rPr>
          <w:instrText xml:space="preserve"> PAGEREF _Toc220998347 \h </w:instrText>
        </w:r>
        <w:r>
          <w:rPr>
            <w:webHidden/>
          </w:rPr>
        </w:r>
        <w:r>
          <w:rPr>
            <w:webHidden/>
          </w:rPr>
          <w:fldChar w:fldCharType="separate"/>
        </w:r>
        <w:r w:rsidR="00D54ABE">
          <w:rPr>
            <w:webHidden/>
          </w:rPr>
          <w:t>32</w:t>
        </w:r>
        <w:r>
          <w:rPr>
            <w:webHidden/>
          </w:rPr>
          <w:fldChar w:fldCharType="end"/>
        </w:r>
      </w:hyperlink>
    </w:p>
    <w:p w14:paraId="63806BA9" w14:textId="4296D948" w:rsidR="00EC6C3E" w:rsidRDefault="00EC6C3E">
      <w:pPr>
        <w:pStyle w:val="21"/>
        <w:tabs>
          <w:tab w:val="right" w:leader="dot" w:pos="9061"/>
        </w:tabs>
        <w:rPr>
          <w:rFonts w:asciiTheme="minorHAnsi" w:eastAsiaTheme="minorEastAsia" w:hAnsiTheme="minorHAnsi" w:cstheme="minorBidi"/>
          <w:noProof/>
          <w:kern w:val="2"/>
          <w14:ligatures w14:val="standardContextual"/>
        </w:rPr>
      </w:pPr>
      <w:hyperlink w:anchor="_Toc220998348" w:history="1">
        <w:r w:rsidRPr="00614318">
          <w:rPr>
            <w:rStyle w:val="a3"/>
            <w:noProof/>
          </w:rPr>
          <w:t>РБК, 02.02.2026, В АКРА рассказали о векторах развития экономики России в 2026 году</w:t>
        </w:r>
        <w:r>
          <w:rPr>
            <w:noProof/>
            <w:webHidden/>
          </w:rPr>
          <w:tab/>
        </w:r>
        <w:r>
          <w:rPr>
            <w:noProof/>
            <w:webHidden/>
          </w:rPr>
          <w:fldChar w:fldCharType="begin"/>
        </w:r>
        <w:r>
          <w:rPr>
            <w:noProof/>
            <w:webHidden/>
          </w:rPr>
          <w:instrText xml:space="preserve"> PAGEREF _Toc220998348 \h </w:instrText>
        </w:r>
        <w:r>
          <w:rPr>
            <w:noProof/>
            <w:webHidden/>
          </w:rPr>
        </w:r>
        <w:r>
          <w:rPr>
            <w:noProof/>
            <w:webHidden/>
          </w:rPr>
          <w:fldChar w:fldCharType="separate"/>
        </w:r>
        <w:r w:rsidR="00D54ABE">
          <w:rPr>
            <w:noProof/>
            <w:webHidden/>
          </w:rPr>
          <w:t>34</w:t>
        </w:r>
        <w:r>
          <w:rPr>
            <w:noProof/>
            <w:webHidden/>
          </w:rPr>
          <w:fldChar w:fldCharType="end"/>
        </w:r>
      </w:hyperlink>
    </w:p>
    <w:p w14:paraId="50AF0F01" w14:textId="7FD4E082" w:rsidR="00EC6C3E" w:rsidRDefault="00EC6C3E">
      <w:pPr>
        <w:pStyle w:val="31"/>
        <w:rPr>
          <w:rFonts w:asciiTheme="minorHAnsi" w:eastAsiaTheme="minorEastAsia" w:hAnsiTheme="minorHAnsi" w:cstheme="minorBidi"/>
          <w:kern w:val="2"/>
          <w14:ligatures w14:val="standardContextual"/>
        </w:rPr>
      </w:pPr>
      <w:hyperlink w:anchor="_Toc220998349" w:history="1">
        <w:r w:rsidRPr="00614318">
          <w:rPr>
            <w:rStyle w:val="a3"/>
          </w:rPr>
          <w:t>Автор макроэкономического прогноза АКРА рассказал, что ключевыми трендами экономики будет замедление роста, ослабление рубля и повышенные риски недополучения бюджетных доходов. При этом ключевая ставка может снизиться до 12-13%</w:t>
        </w:r>
        <w:r>
          <w:rPr>
            <w:webHidden/>
          </w:rPr>
          <w:tab/>
        </w:r>
        <w:r>
          <w:rPr>
            <w:webHidden/>
          </w:rPr>
          <w:fldChar w:fldCharType="begin"/>
        </w:r>
        <w:r>
          <w:rPr>
            <w:webHidden/>
          </w:rPr>
          <w:instrText xml:space="preserve"> PAGEREF _Toc220998349 \h </w:instrText>
        </w:r>
        <w:r>
          <w:rPr>
            <w:webHidden/>
          </w:rPr>
        </w:r>
        <w:r>
          <w:rPr>
            <w:webHidden/>
          </w:rPr>
          <w:fldChar w:fldCharType="separate"/>
        </w:r>
        <w:r w:rsidR="00D54ABE">
          <w:rPr>
            <w:webHidden/>
          </w:rPr>
          <w:t>34</w:t>
        </w:r>
        <w:r>
          <w:rPr>
            <w:webHidden/>
          </w:rPr>
          <w:fldChar w:fldCharType="end"/>
        </w:r>
      </w:hyperlink>
    </w:p>
    <w:p w14:paraId="66DF86AE" w14:textId="6E2BCE17" w:rsidR="00EC6C3E" w:rsidRDefault="00EC6C3E">
      <w:pPr>
        <w:pStyle w:val="21"/>
        <w:tabs>
          <w:tab w:val="right" w:leader="dot" w:pos="9061"/>
        </w:tabs>
        <w:rPr>
          <w:rFonts w:asciiTheme="minorHAnsi" w:eastAsiaTheme="minorEastAsia" w:hAnsiTheme="minorHAnsi" w:cstheme="minorBidi"/>
          <w:noProof/>
          <w:kern w:val="2"/>
          <w14:ligatures w14:val="standardContextual"/>
        </w:rPr>
      </w:pPr>
      <w:hyperlink w:anchor="_Toc220998350" w:history="1">
        <w:r w:rsidRPr="00614318">
          <w:rPr>
            <w:rStyle w:val="a3"/>
            <w:noProof/>
          </w:rPr>
          <w:t>Ведомости, 02.02.2026, Социальная арифметика: пособия и стаж по новым правилам</w:t>
        </w:r>
        <w:r>
          <w:rPr>
            <w:noProof/>
            <w:webHidden/>
          </w:rPr>
          <w:tab/>
        </w:r>
        <w:r>
          <w:rPr>
            <w:noProof/>
            <w:webHidden/>
          </w:rPr>
          <w:fldChar w:fldCharType="begin"/>
        </w:r>
        <w:r>
          <w:rPr>
            <w:noProof/>
            <w:webHidden/>
          </w:rPr>
          <w:instrText xml:space="preserve"> PAGEREF _Toc220998350 \h </w:instrText>
        </w:r>
        <w:r>
          <w:rPr>
            <w:noProof/>
            <w:webHidden/>
          </w:rPr>
        </w:r>
        <w:r>
          <w:rPr>
            <w:noProof/>
            <w:webHidden/>
          </w:rPr>
          <w:fldChar w:fldCharType="separate"/>
        </w:r>
        <w:r w:rsidR="00D54ABE">
          <w:rPr>
            <w:noProof/>
            <w:webHidden/>
          </w:rPr>
          <w:t>36</w:t>
        </w:r>
        <w:r>
          <w:rPr>
            <w:noProof/>
            <w:webHidden/>
          </w:rPr>
          <w:fldChar w:fldCharType="end"/>
        </w:r>
      </w:hyperlink>
    </w:p>
    <w:p w14:paraId="283EC1F1" w14:textId="67942986" w:rsidR="00EC6C3E" w:rsidRDefault="00EC6C3E">
      <w:pPr>
        <w:pStyle w:val="31"/>
        <w:rPr>
          <w:rFonts w:asciiTheme="minorHAnsi" w:eastAsiaTheme="minorEastAsia" w:hAnsiTheme="minorHAnsi" w:cstheme="minorBidi"/>
          <w:kern w:val="2"/>
          <w14:ligatures w14:val="standardContextual"/>
        </w:rPr>
      </w:pPr>
      <w:hyperlink w:anchor="_Toc220998351" w:history="1">
        <w:r w:rsidRPr="00614318">
          <w:rPr>
            <w:rStyle w:val="a3"/>
          </w:rPr>
          <w:t>В 2026 году система социальной поддержки семей с детьми претерпевает ряд изменений, затрагивающих как текущие выплаты, так и долгосрочные социальные гарантии. Корректировки касаются порядка учёта страхового стажа родителей, а также механизмов расчёта пособий, напрямую связанных с величиной прожиточного минимума. Эти изменения формируют более прозрачные и предсказуемые условия для семей и позволяют точнее учитывать вклад родителей в воспитание детей.</w:t>
        </w:r>
        <w:r>
          <w:rPr>
            <w:webHidden/>
          </w:rPr>
          <w:tab/>
        </w:r>
        <w:r>
          <w:rPr>
            <w:webHidden/>
          </w:rPr>
          <w:fldChar w:fldCharType="begin"/>
        </w:r>
        <w:r>
          <w:rPr>
            <w:webHidden/>
          </w:rPr>
          <w:instrText xml:space="preserve"> PAGEREF _Toc220998351 \h </w:instrText>
        </w:r>
        <w:r>
          <w:rPr>
            <w:webHidden/>
          </w:rPr>
        </w:r>
        <w:r>
          <w:rPr>
            <w:webHidden/>
          </w:rPr>
          <w:fldChar w:fldCharType="separate"/>
        </w:r>
        <w:r w:rsidR="00D54ABE">
          <w:rPr>
            <w:webHidden/>
          </w:rPr>
          <w:t>36</w:t>
        </w:r>
        <w:r>
          <w:rPr>
            <w:webHidden/>
          </w:rPr>
          <w:fldChar w:fldCharType="end"/>
        </w:r>
      </w:hyperlink>
    </w:p>
    <w:p w14:paraId="0AA2F047" w14:textId="28406D41" w:rsidR="00EC6C3E" w:rsidRDefault="00EC6C3E">
      <w:pPr>
        <w:pStyle w:val="21"/>
        <w:tabs>
          <w:tab w:val="right" w:leader="dot" w:pos="9061"/>
        </w:tabs>
        <w:rPr>
          <w:rFonts w:asciiTheme="minorHAnsi" w:eastAsiaTheme="minorEastAsia" w:hAnsiTheme="minorHAnsi" w:cstheme="minorBidi"/>
          <w:noProof/>
          <w:kern w:val="2"/>
          <w14:ligatures w14:val="standardContextual"/>
        </w:rPr>
      </w:pPr>
      <w:hyperlink w:anchor="_Toc220998352" w:history="1">
        <w:r w:rsidRPr="00614318">
          <w:rPr>
            <w:rStyle w:val="a3"/>
            <w:noProof/>
          </w:rPr>
          <w:t>ПРАЙМ, 02.02.2026, Фондовый рынок РФ сохраняет потенциал роста в отсутствие западного капитала - исследование</w:t>
        </w:r>
        <w:r>
          <w:rPr>
            <w:noProof/>
            <w:webHidden/>
          </w:rPr>
          <w:tab/>
        </w:r>
        <w:r>
          <w:rPr>
            <w:noProof/>
            <w:webHidden/>
          </w:rPr>
          <w:fldChar w:fldCharType="begin"/>
        </w:r>
        <w:r>
          <w:rPr>
            <w:noProof/>
            <w:webHidden/>
          </w:rPr>
          <w:instrText xml:space="preserve"> PAGEREF _Toc220998352 \h </w:instrText>
        </w:r>
        <w:r>
          <w:rPr>
            <w:noProof/>
            <w:webHidden/>
          </w:rPr>
        </w:r>
        <w:r>
          <w:rPr>
            <w:noProof/>
            <w:webHidden/>
          </w:rPr>
          <w:fldChar w:fldCharType="separate"/>
        </w:r>
        <w:r w:rsidR="00D54ABE">
          <w:rPr>
            <w:noProof/>
            <w:webHidden/>
          </w:rPr>
          <w:t>37</w:t>
        </w:r>
        <w:r>
          <w:rPr>
            <w:noProof/>
            <w:webHidden/>
          </w:rPr>
          <w:fldChar w:fldCharType="end"/>
        </w:r>
      </w:hyperlink>
    </w:p>
    <w:p w14:paraId="27E89056" w14:textId="488F9D8C" w:rsidR="00EC6C3E" w:rsidRDefault="00EC6C3E">
      <w:pPr>
        <w:pStyle w:val="31"/>
        <w:rPr>
          <w:rFonts w:asciiTheme="minorHAnsi" w:eastAsiaTheme="minorEastAsia" w:hAnsiTheme="minorHAnsi" w:cstheme="minorBidi"/>
          <w:kern w:val="2"/>
          <w14:ligatures w14:val="standardContextual"/>
        </w:rPr>
      </w:pPr>
      <w:hyperlink w:anchor="_Toc220998353" w:history="1">
        <w:r w:rsidRPr="00614318">
          <w:rPr>
            <w:rStyle w:val="a3"/>
          </w:rPr>
          <w:t>Российский фондовый рынок сохраняет потенциал для значительного роста в отсутствие западного капитала, свидетельствуют данные совместного исследования банка ВТБ и Школы финансов НИУ ВШЭ.</w:t>
        </w:r>
        <w:r>
          <w:rPr>
            <w:webHidden/>
          </w:rPr>
          <w:tab/>
        </w:r>
        <w:r>
          <w:rPr>
            <w:webHidden/>
          </w:rPr>
          <w:fldChar w:fldCharType="begin"/>
        </w:r>
        <w:r>
          <w:rPr>
            <w:webHidden/>
          </w:rPr>
          <w:instrText xml:space="preserve"> PAGEREF _Toc220998353 \h </w:instrText>
        </w:r>
        <w:r>
          <w:rPr>
            <w:webHidden/>
          </w:rPr>
        </w:r>
        <w:r>
          <w:rPr>
            <w:webHidden/>
          </w:rPr>
          <w:fldChar w:fldCharType="separate"/>
        </w:r>
        <w:r w:rsidR="00D54ABE">
          <w:rPr>
            <w:webHidden/>
          </w:rPr>
          <w:t>37</w:t>
        </w:r>
        <w:r>
          <w:rPr>
            <w:webHidden/>
          </w:rPr>
          <w:fldChar w:fldCharType="end"/>
        </w:r>
      </w:hyperlink>
    </w:p>
    <w:p w14:paraId="1FF60418" w14:textId="20AE7584" w:rsidR="00EC6C3E" w:rsidRDefault="00EC6C3E">
      <w:pPr>
        <w:pStyle w:val="21"/>
        <w:tabs>
          <w:tab w:val="right" w:leader="dot" w:pos="9061"/>
        </w:tabs>
        <w:rPr>
          <w:rFonts w:asciiTheme="minorHAnsi" w:eastAsiaTheme="minorEastAsia" w:hAnsiTheme="minorHAnsi" w:cstheme="minorBidi"/>
          <w:noProof/>
          <w:kern w:val="2"/>
          <w14:ligatures w14:val="standardContextual"/>
        </w:rPr>
      </w:pPr>
      <w:hyperlink w:anchor="_Toc220998354" w:history="1">
        <w:r w:rsidRPr="00614318">
          <w:rPr>
            <w:rStyle w:val="a3"/>
            <w:noProof/>
          </w:rPr>
          <w:t>Life.ru, 02.02.2026, Россиянам объяснили, как будет работать «налоговый кешбэк» для семей с детьми в 2026 году</w:t>
        </w:r>
        <w:r>
          <w:rPr>
            <w:noProof/>
            <w:webHidden/>
          </w:rPr>
          <w:tab/>
        </w:r>
        <w:r>
          <w:rPr>
            <w:noProof/>
            <w:webHidden/>
          </w:rPr>
          <w:fldChar w:fldCharType="begin"/>
        </w:r>
        <w:r>
          <w:rPr>
            <w:noProof/>
            <w:webHidden/>
          </w:rPr>
          <w:instrText xml:space="preserve"> PAGEREF _Toc220998354 \h </w:instrText>
        </w:r>
        <w:r>
          <w:rPr>
            <w:noProof/>
            <w:webHidden/>
          </w:rPr>
        </w:r>
        <w:r>
          <w:rPr>
            <w:noProof/>
            <w:webHidden/>
          </w:rPr>
          <w:fldChar w:fldCharType="separate"/>
        </w:r>
        <w:r w:rsidR="00D54ABE">
          <w:rPr>
            <w:noProof/>
            <w:webHidden/>
          </w:rPr>
          <w:t>39</w:t>
        </w:r>
        <w:r>
          <w:rPr>
            <w:noProof/>
            <w:webHidden/>
          </w:rPr>
          <w:fldChar w:fldCharType="end"/>
        </w:r>
      </w:hyperlink>
    </w:p>
    <w:p w14:paraId="3C07BFD2" w14:textId="0DB3FE04" w:rsidR="00EC6C3E" w:rsidRDefault="00EC6C3E">
      <w:pPr>
        <w:pStyle w:val="31"/>
        <w:rPr>
          <w:rFonts w:asciiTheme="minorHAnsi" w:eastAsiaTheme="minorEastAsia" w:hAnsiTheme="minorHAnsi" w:cstheme="minorBidi"/>
          <w:kern w:val="2"/>
          <w14:ligatures w14:val="standardContextual"/>
        </w:rPr>
      </w:pPr>
      <w:hyperlink w:anchor="_Toc220998355" w:history="1">
        <w:r w:rsidRPr="00614318">
          <w:rPr>
            <w:rStyle w:val="a3"/>
          </w:rPr>
          <w:t>С 2026 года российские семьи, воспитывающие двух и более детей, получили новый весомый инструмент финансовой поддержки - ежегодный налоговый возврат. Этот механизм, который в народе назвали «налоговый кешбэк», позволяет вернуть часть уплаченного НДФЛ при соблюдении определённых условий. О ключевых критериях, порядке оформления и сумме выплаты подробно рассказал Life.ru депутат Госдумы, зампред Комитета по бюджету и налогам Каплан Панеш.</w:t>
        </w:r>
        <w:r>
          <w:rPr>
            <w:webHidden/>
          </w:rPr>
          <w:tab/>
        </w:r>
        <w:r>
          <w:rPr>
            <w:webHidden/>
          </w:rPr>
          <w:fldChar w:fldCharType="begin"/>
        </w:r>
        <w:r>
          <w:rPr>
            <w:webHidden/>
          </w:rPr>
          <w:instrText xml:space="preserve"> PAGEREF _Toc220998355 \h </w:instrText>
        </w:r>
        <w:r>
          <w:rPr>
            <w:webHidden/>
          </w:rPr>
        </w:r>
        <w:r>
          <w:rPr>
            <w:webHidden/>
          </w:rPr>
          <w:fldChar w:fldCharType="separate"/>
        </w:r>
        <w:r w:rsidR="00D54ABE">
          <w:rPr>
            <w:webHidden/>
          </w:rPr>
          <w:t>39</w:t>
        </w:r>
        <w:r>
          <w:rPr>
            <w:webHidden/>
          </w:rPr>
          <w:fldChar w:fldCharType="end"/>
        </w:r>
      </w:hyperlink>
    </w:p>
    <w:p w14:paraId="1056B07C" w14:textId="11D4873A" w:rsidR="00EC6C3E" w:rsidRDefault="00EC6C3E">
      <w:pPr>
        <w:pStyle w:val="21"/>
        <w:tabs>
          <w:tab w:val="right" w:leader="dot" w:pos="9061"/>
        </w:tabs>
        <w:rPr>
          <w:rFonts w:asciiTheme="minorHAnsi" w:eastAsiaTheme="minorEastAsia" w:hAnsiTheme="minorHAnsi" w:cstheme="minorBidi"/>
          <w:noProof/>
          <w:kern w:val="2"/>
          <w14:ligatures w14:val="standardContextual"/>
        </w:rPr>
      </w:pPr>
      <w:hyperlink w:anchor="_Toc220998356" w:history="1">
        <w:r w:rsidRPr="00614318">
          <w:rPr>
            <w:rStyle w:val="a3"/>
            <w:noProof/>
          </w:rPr>
          <w:t>РБК Инвестиции, 01.02.2026, Что изменится в сфере личных финансов для россиян с 1 февраля 2026 года</w:t>
        </w:r>
        <w:r>
          <w:rPr>
            <w:noProof/>
            <w:webHidden/>
          </w:rPr>
          <w:tab/>
        </w:r>
        <w:r>
          <w:rPr>
            <w:noProof/>
            <w:webHidden/>
          </w:rPr>
          <w:fldChar w:fldCharType="begin"/>
        </w:r>
        <w:r>
          <w:rPr>
            <w:noProof/>
            <w:webHidden/>
          </w:rPr>
          <w:instrText xml:space="preserve"> PAGEREF _Toc220998356 \h </w:instrText>
        </w:r>
        <w:r>
          <w:rPr>
            <w:noProof/>
            <w:webHidden/>
          </w:rPr>
        </w:r>
        <w:r>
          <w:rPr>
            <w:noProof/>
            <w:webHidden/>
          </w:rPr>
          <w:fldChar w:fldCharType="separate"/>
        </w:r>
        <w:r w:rsidR="00D54ABE">
          <w:rPr>
            <w:noProof/>
            <w:webHidden/>
          </w:rPr>
          <w:t>40</w:t>
        </w:r>
        <w:r>
          <w:rPr>
            <w:noProof/>
            <w:webHidden/>
          </w:rPr>
          <w:fldChar w:fldCharType="end"/>
        </w:r>
      </w:hyperlink>
    </w:p>
    <w:p w14:paraId="68BD4CAD" w14:textId="4116EAB6" w:rsidR="00EC6C3E" w:rsidRDefault="00EC6C3E">
      <w:pPr>
        <w:pStyle w:val="31"/>
        <w:rPr>
          <w:rFonts w:asciiTheme="minorHAnsi" w:eastAsiaTheme="minorEastAsia" w:hAnsiTheme="minorHAnsi" w:cstheme="minorBidi"/>
          <w:kern w:val="2"/>
          <w14:ligatures w14:val="standardContextual"/>
        </w:rPr>
      </w:pPr>
      <w:hyperlink w:anchor="_Toc220998357" w:history="1">
        <w:r w:rsidRPr="00614318">
          <w:rPr>
            <w:rStyle w:val="a3"/>
          </w:rPr>
          <w:t>Как изменятся условия выдачи льготной ипотеки, а также сколько теперь будут составлять маткапитал и пособия на детей - в обзоре «РБК Инвестиций».</w:t>
        </w:r>
        <w:r>
          <w:rPr>
            <w:webHidden/>
          </w:rPr>
          <w:tab/>
        </w:r>
        <w:r>
          <w:rPr>
            <w:webHidden/>
          </w:rPr>
          <w:fldChar w:fldCharType="begin"/>
        </w:r>
        <w:r>
          <w:rPr>
            <w:webHidden/>
          </w:rPr>
          <w:instrText xml:space="preserve"> PAGEREF _Toc220998357 \h </w:instrText>
        </w:r>
        <w:r>
          <w:rPr>
            <w:webHidden/>
          </w:rPr>
        </w:r>
        <w:r>
          <w:rPr>
            <w:webHidden/>
          </w:rPr>
          <w:fldChar w:fldCharType="separate"/>
        </w:r>
        <w:r w:rsidR="00D54ABE">
          <w:rPr>
            <w:webHidden/>
          </w:rPr>
          <w:t>40</w:t>
        </w:r>
        <w:r>
          <w:rPr>
            <w:webHidden/>
          </w:rPr>
          <w:fldChar w:fldCharType="end"/>
        </w:r>
      </w:hyperlink>
    </w:p>
    <w:p w14:paraId="41337B90" w14:textId="075B39FC" w:rsidR="00EC6C3E" w:rsidRDefault="00EC6C3E">
      <w:pPr>
        <w:pStyle w:val="21"/>
        <w:tabs>
          <w:tab w:val="right" w:leader="dot" w:pos="9061"/>
        </w:tabs>
        <w:rPr>
          <w:rFonts w:asciiTheme="minorHAnsi" w:eastAsiaTheme="minorEastAsia" w:hAnsiTheme="minorHAnsi" w:cstheme="minorBidi"/>
          <w:noProof/>
          <w:kern w:val="2"/>
          <w14:ligatures w14:val="standardContextual"/>
        </w:rPr>
      </w:pPr>
      <w:hyperlink w:anchor="_Toc220998358" w:history="1">
        <w:r w:rsidRPr="00614318">
          <w:rPr>
            <w:rStyle w:val="a3"/>
            <w:noProof/>
          </w:rPr>
          <w:t xml:space="preserve">РБК, 02.02.2026, </w:t>
        </w:r>
        <w:r w:rsidRPr="00614318">
          <w:rPr>
            <w:rStyle w:val="a3"/>
            <w:rFonts w:eastAsia="Verdana"/>
            <w:noProof/>
          </w:rPr>
          <w:t>Время летунов. Почему частая смена работы стала выигрышной стратегией</w:t>
        </w:r>
        <w:r>
          <w:rPr>
            <w:noProof/>
            <w:webHidden/>
          </w:rPr>
          <w:tab/>
        </w:r>
        <w:r>
          <w:rPr>
            <w:noProof/>
            <w:webHidden/>
          </w:rPr>
          <w:fldChar w:fldCharType="begin"/>
        </w:r>
        <w:r>
          <w:rPr>
            <w:noProof/>
            <w:webHidden/>
          </w:rPr>
          <w:instrText xml:space="preserve"> PAGEREF _Toc220998358 \h </w:instrText>
        </w:r>
        <w:r>
          <w:rPr>
            <w:noProof/>
            <w:webHidden/>
          </w:rPr>
        </w:r>
        <w:r>
          <w:rPr>
            <w:noProof/>
            <w:webHidden/>
          </w:rPr>
          <w:fldChar w:fldCharType="separate"/>
        </w:r>
        <w:r w:rsidR="00D54ABE">
          <w:rPr>
            <w:noProof/>
            <w:webHidden/>
          </w:rPr>
          <w:t>45</w:t>
        </w:r>
        <w:r>
          <w:rPr>
            <w:noProof/>
            <w:webHidden/>
          </w:rPr>
          <w:fldChar w:fldCharType="end"/>
        </w:r>
      </w:hyperlink>
    </w:p>
    <w:p w14:paraId="6F1820AC" w14:textId="1FEA1D8E" w:rsidR="00EC6C3E" w:rsidRDefault="00EC6C3E">
      <w:pPr>
        <w:pStyle w:val="31"/>
        <w:rPr>
          <w:rFonts w:asciiTheme="minorHAnsi" w:eastAsiaTheme="minorEastAsia" w:hAnsiTheme="minorHAnsi" w:cstheme="minorBidi"/>
          <w:kern w:val="2"/>
          <w14:ligatures w14:val="standardContextual"/>
        </w:rPr>
      </w:pPr>
      <w:hyperlink w:anchor="_Toc220998359" w:history="1">
        <w:r w:rsidRPr="00614318">
          <w:rPr>
            <w:rStyle w:val="a3"/>
          </w:rPr>
          <w:t>Еще недавно частая смена работы считалась признаком безответственного сотрудника с неуживчивым характером, готового в любой момент уйти ради незначительного роста зарплаты на новом месте. Рекрутеры опасались таких кандидатов: какой смысл тратиться на поиск и адаптацию летуна, если он все равно скоро уйдет.</w:t>
        </w:r>
        <w:r>
          <w:rPr>
            <w:webHidden/>
          </w:rPr>
          <w:tab/>
        </w:r>
        <w:r>
          <w:rPr>
            <w:webHidden/>
          </w:rPr>
          <w:fldChar w:fldCharType="begin"/>
        </w:r>
        <w:r>
          <w:rPr>
            <w:webHidden/>
          </w:rPr>
          <w:instrText xml:space="preserve"> PAGEREF _Toc220998359 \h </w:instrText>
        </w:r>
        <w:r>
          <w:rPr>
            <w:webHidden/>
          </w:rPr>
        </w:r>
        <w:r>
          <w:rPr>
            <w:webHidden/>
          </w:rPr>
          <w:fldChar w:fldCharType="separate"/>
        </w:r>
        <w:r w:rsidR="00D54ABE">
          <w:rPr>
            <w:webHidden/>
          </w:rPr>
          <w:t>45</w:t>
        </w:r>
        <w:r>
          <w:rPr>
            <w:webHidden/>
          </w:rPr>
          <w:fldChar w:fldCharType="end"/>
        </w:r>
      </w:hyperlink>
    </w:p>
    <w:p w14:paraId="0BAA4CC4" w14:textId="0B254883" w:rsidR="00EC6C3E" w:rsidRDefault="00EC6C3E">
      <w:pPr>
        <w:pStyle w:val="21"/>
        <w:tabs>
          <w:tab w:val="right" w:leader="dot" w:pos="9061"/>
        </w:tabs>
        <w:rPr>
          <w:rFonts w:asciiTheme="minorHAnsi" w:eastAsiaTheme="minorEastAsia" w:hAnsiTheme="minorHAnsi" w:cstheme="minorBidi"/>
          <w:noProof/>
          <w:kern w:val="2"/>
          <w14:ligatures w14:val="standardContextual"/>
        </w:rPr>
      </w:pPr>
      <w:hyperlink w:anchor="_Toc220998360" w:history="1">
        <w:r w:rsidRPr="00614318">
          <w:rPr>
            <w:rStyle w:val="a3"/>
            <w:noProof/>
          </w:rPr>
          <w:t>MoneyTimes, 02.02.2026, На развлечениях не экономят: секрет финансовой грамотности по методу пяти конвертов</w:t>
        </w:r>
        <w:r>
          <w:rPr>
            <w:noProof/>
            <w:webHidden/>
          </w:rPr>
          <w:tab/>
        </w:r>
        <w:r>
          <w:rPr>
            <w:noProof/>
            <w:webHidden/>
          </w:rPr>
          <w:fldChar w:fldCharType="begin"/>
        </w:r>
        <w:r>
          <w:rPr>
            <w:noProof/>
            <w:webHidden/>
          </w:rPr>
          <w:instrText xml:space="preserve"> PAGEREF _Toc220998360 \h </w:instrText>
        </w:r>
        <w:r>
          <w:rPr>
            <w:noProof/>
            <w:webHidden/>
          </w:rPr>
        </w:r>
        <w:r>
          <w:rPr>
            <w:noProof/>
            <w:webHidden/>
          </w:rPr>
          <w:fldChar w:fldCharType="separate"/>
        </w:r>
        <w:r w:rsidR="00D54ABE">
          <w:rPr>
            <w:noProof/>
            <w:webHidden/>
          </w:rPr>
          <w:t>49</w:t>
        </w:r>
        <w:r>
          <w:rPr>
            <w:noProof/>
            <w:webHidden/>
          </w:rPr>
          <w:fldChar w:fldCharType="end"/>
        </w:r>
      </w:hyperlink>
    </w:p>
    <w:p w14:paraId="1F4FAC6F" w14:textId="43D66472" w:rsidR="00EC6C3E" w:rsidRDefault="00EC6C3E">
      <w:pPr>
        <w:pStyle w:val="31"/>
        <w:rPr>
          <w:rFonts w:asciiTheme="minorHAnsi" w:eastAsiaTheme="minorEastAsia" w:hAnsiTheme="minorHAnsi" w:cstheme="minorBidi"/>
          <w:kern w:val="2"/>
          <w14:ligatures w14:val="standardContextual"/>
        </w:rPr>
      </w:pPr>
      <w:hyperlink w:anchor="_Toc220998361" w:history="1">
        <w:r w:rsidRPr="00614318">
          <w:rPr>
            <w:rStyle w:val="a3"/>
          </w:rPr>
          <w:t>Метод пяти конвертов помогает выстроить финансовую систему так, чтобы хватало и на жизнь сейчас, и на будущее, не отказывая себе в радостях, рассказала независимый финансовый советник Анна Карпычева. О том, как работает этот подход в управлении деньгами, эксперт пояснила MoneyTimes.</w:t>
        </w:r>
        <w:r>
          <w:rPr>
            <w:webHidden/>
          </w:rPr>
          <w:tab/>
        </w:r>
        <w:r>
          <w:rPr>
            <w:webHidden/>
          </w:rPr>
          <w:fldChar w:fldCharType="begin"/>
        </w:r>
        <w:r>
          <w:rPr>
            <w:webHidden/>
          </w:rPr>
          <w:instrText xml:space="preserve"> PAGEREF _Toc220998361 \h </w:instrText>
        </w:r>
        <w:r>
          <w:rPr>
            <w:webHidden/>
          </w:rPr>
        </w:r>
        <w:r>
          <w:rPr>
            <w:webHidden/>
          </w:rPr>
          <w:fldChar w:fldCharType="separate"/>
        </w:r>
        <w:r w:rsidR="00D54ABE">
          <w:rPr>
            <w:webHidden/>
          </w:rPr>
          <w:t>49</w:t>
        </w:r>
        <w:r>
          <w:rPr>
            <w:webHidden/>
          </w:rPr>
          <w:fldChar w:fldCharType="end"/>
        </w:r>
      </w:hyperlink>
    </w:p>
    <w:p w14:paraId="4E96DEC3" w14:textId="0FFA4ADF" w:rsidR="00EC6C3E" w:rsidRDefault="00EC6C3E">
      <w:pPr>
        <w:pStyle w:val="21"/>
        <w:tabs>
          <w:tab w:val="right" w:leader="dot" w:pos="9061"/>
        </w:tabs>
        <w:rPr>
          <w:rFonts w:asciiTheme="minorHAnsi" w:eastAsiaTheme="minorEastAsia" w:hAnsiTheme="minorHAnsi" w:cstheme="minorBidi"/>
          <w:noProof/>
          <w:kern w:val="2"/>
          <w14:ligatures w14:val="standardContextual"/>
        </w:rPr>
      </w:pPr>
      <w:hyperlink w:anchor="_Toc220998362" w:history="1">
        <w:r w:rsidRPr="00614318">
          <w:rPr>
            <w:rStyle w:val="a3"/>
            <w:noProof/>
          </w:rPr>
          <w:t>РИА Финмаркет, 02.02.2026, Цены рублевых корпбондов в понедельник не продемонстрируют яркой динамики на фоне противоречивых факторов</w:t>
        </w:r>
        <w:r>
          <w:rPr>
            <w:noProof/>
            <w:webHidden/>
          </w:rPr>
          <w:tab/>
        </w:r>
        <w:r>
          <w:rPr>
            <w:noProof/>
            <w:webHidden/>
          </w:rPr>
          <w:fldChar w:fldCharType="begin"/>
        </w:r>
        <w:r>
          <w:rPr>
            <w:noProof/>
            <w:webHidden/>
          </w:rPr>
          <w:instrText xml:space="preserve"> PAGEREF _Toc220998362 \h </w:instrText>
        </w:r>
        <w:r>
          <w:rPr>
            <w:noProof/>
            <w:webHidden/>
          </w:rPr>
        </w:r>
        <w:r>
          <w:rPr>
            <w:noProof/>
            <w:webHidden/>
          </w:rPr>
          <w:fldChar w:fldCharType="separate"/>
        </w:r>
        <w:r w:rsidR="00D54ABE">
          <w:rPr>
            <w:noProof/>
            <w:webHidden/>
          </w:rPr>
          <w:t>50</w:t>
        </w:r>
        <w:r>
          <w:rPr>
            <w:noProof/>
            <w:webHidden/>
          </w:rPr>
          <w:fldChar w:fldCharType="end"/>
        </w:r>
      </w:hyperlink>
    </w:p>
    <w:p w14:paraId="0CECC0C6" w14:textId="5EB6BEDB" w:rsidR="00EC6C3E" w:rsidRDefault="00EC6C3E">
      <w:pPr>
        <w:pStyle w:val="31"/>
        <w:rPr>
          <w:rFonts w:asciiTheme="minorHAnsi" w:eastAsiaTheme="minorEastAsia" w:hAnsiTheme="minorHAnsi" w:cstheme="minorBidi"/>
          <w:kern w:val="2"/>
          <w14:ligatures w14:val="standardContextual"/>
        </w:rPr>
      </w:pPr>
      <w:hyperlink w:anchor="_Toc220998363" w:history="1">
        <w:r w:rsidRPr="00614318">
          <w:rPr>
            <w:rStyle w:val="a3"/>
          </w:rPr>
          <w:t>Москва. 2 февраля. Котировки рублевых корпоративных облигаций в понедельник, скорее всего, не продемонстрируют ярко выраженной динамики под влиянием противоречивых внешних и внутренних факторов, полагают эксперты «Интерфакс-ЦЭА».</w:t>
        </w:r>
        <w:r>
          <w:rPr>
            <w:webHidden/>
          </w:rPr>
          <w:tab/>
        </w:r>
        <w:r>
          <w:rPr>
            <w:webHidden/>
          </w:rPr>
          <w:fldChar w:fldCharType="begin"/>
        </w:r>
        <w:r>
          <w:rPr>
            <w:webHidden/>
          </w:rPr>
          <w:instrText xml:space="preserve"> PAGEREF _Toc220998363 \h </w:instrText>
        </w:r>
        <w:r>
          <w:rPr>
            <w:webHidden/>
          </w:rPr>
        </w:r>
        <w:r>
          <w:rPr>
            <w:webHidden/>
          </w:rPr>
          <w:fldChar w:fldCharType="separate"/>
        </w:r>
        <w:r w:rsidR="00D54ABE">
          <w:rPr>
            <w:webHidden/>
          </w:rPr>
          <w:t>50</w:t>
        </w:r>
        <w:r>
          <w:rPr>
            <w:webHidden/>
          </w:rPr>
          <w:fldChar w:fldCharType="end"/>
        </w:r>
      </w:hyperlink>
    </w:p>
    <w:p w14:paraId="71AC2EEA" w14:textId="4CD35C58" w:rsidR="00EC6C3E" w:rsidRDefault="00EC6C3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998364" w:history="1">
        <w:r w:rsidRPr="00614318">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_Toc220998364 \h </w:instrText>
        </w:r>
        <w:r>
          <w:rPr>
            <w:noProof/>
            <w:webHidden/>
          </w:rPr>
        </w:r>
        <w:r>
          <w:rPr>
            <w:noProof/>
            <w:webHidden/>
          </w:rPr>
          <w:fldChar w:fldCharType="separate"/>
        </w:r>
        <w:r w:rsidR="00D54ABE">
          <w:rPr>
            <w:noProof/>
            <w:webHidden/>
          </w:rPr>
          <w:t>54</w:t>
        </w:r>
        <w:r>
          <w:rPr>
            <w:noProof/>
            <w:webHidden/>
          </w:rPr>
          <w:fldChar w:fldCharType="end"/>
        </w:r>
      </w:hyperlink>
    </w:p>
    <w:p w14:paraId="7590AFAE" w14:textId="54E9F46F" w:rsidR="00EC6C3E" w:rsidRDefault="00EC6C3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998365" w:history="1">
        <w:r w:rsidRPr="00614318">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_Toc220998365 \h </w:instrText>
        </w:r>
        <w:r>
          <w:rPr>
            <w:noProof/>
            <w:webHidden/>
          </w:rPr>
        </w:r>
        <w:r>
          <w:rPr>
            <w:noProof/>
            <w:webHidden/>
          </w:rPr>
          <w:fldChar w:fldCharType="separate"/>
        </w:r>
        <w:r w:rsidR="00D54ABE">
          <w:rPr>
            <w:noProof/>
            <w:webHidden/>
          </w:rPr>
          <w:t>54</w:t>
        </w:r>
        <w:r>
          <w:rPr>
            <w:noProof/>
            <w:webHidden/>
          </w:rPr>
          <w:fldChar w:fldCharType="end"/>
        </w:r>
      </w:hyperlink>
    </w:p>
    <w:p w14:paraId="4AB09CF9" w14:textId="49361833" w:rsidR="00EC6C3E" w:rsidRDefault="00EC6C3E">
      <w:pPr>
        <w:pStyle w:val="21"/>
        <w:tabs>
          <w:tab w:val="right" w:leader="dot" w:pos="9061"/>
        </w:tabs>
        <w:rPr>
          <w:rFonts w:asciiTheme="minorHAnsi" w:eastAsiaTheme="minorEastAsia" w:hAnsiTheme="minorHAnsi" w:cstheme="minorBidi"/>
          <w:noProof/>
          <w:kern w:val="2"/>
          <w14:ligatures w14:val="standardContextual"/>
        </w:rPr>
      </w:pPr>
      <w:hyperlink w:anchor="_Toc220998366" w:history="1">
        <w:r w:rsidRPr="00614318">
          <w:rPr>
            <w:rStyle w:val="a3"/>
            <w:noProof/>
          </w:rPr>
          <w:t>NUR.KZ, 02.02.2026, Растут ли пенсионные накопления казахстанцев</w:t>
        </w:r>
        <w:r>
          <w:rPr>
            <w:noProof/>
            <w:webHidden/>
          </w:rPr>
          <w:tab/>
        </w:r>
        <w:r>
          <w:rPr>
            <w:noProof/>
            <w:webHidden/>
          </w:rPr>
          <w:fldChar w:fldCharType="begin"/>
        </w:r>
        <w:r>
          <w:rPr>
            <w:noProof/>
            <w:webHidden/>
          </w:rPr>
          <w:instrText xml:space="preserve"> PAGEREF _Toc220998366 \h </w:instrText>
        </w:r>
        <w:r>
          <w:rPr>
            <w:noProof/>
            <w:webHidden/>
          </w:rPr>
        </w:r>
        <w:r>
          <w:rPr>
            <w:noProof/>
            <w:webHidden/>
          </w:rPr>
          <w:fldChar w:fldCharType="separate"/>
        </w:r>
        <w:r w:rsidR="00D54ABE">
          <w:rPr>
            <w:noProof/>
            <w:webHidden/>
          </w:rPr>
          <w:t>54</w:t>
        </w:r>
        <w:r>
          <w:rPr>
            <w:noProof/>
            <w:webHidden/>
          </w:rPr>
          <w:fldChar w:fldCharType="end"/>
        </w:r>
      </w:hyperlink>
    </w:p>
    <w:p w14:paraId="7482D28C" w14:textId="5234A601" w:rsidR="00EC6C3E" w:rsidRDefault="00EC6C3E">
      <w:pPr>
        <w:pStyle w:val="31"/>
        <w:rPr>
          <w:rFonts w:asciiTheme="minorHAnsi" w:eastAsiaTheme="minorEastAsia" w:hAnsiTheme="minorHAnsi" w:cstheme="minorBidi"/>
          <w:kern w:val="2"/>
          <w14:ligatures w14:val="standardContextual"/>
        </w:rPr>
      </w:pPr>
      <w:hyperlink w:anchor="_Toc220998367" w:history="1">
        <w:r w:rsidRPr="00614318">
          <w:rPr>
            <w:rStyle w:val="a3"/>
          </w:rPr>
          <w:t>За 2025 год накопления, которые хранятся в ЕНПФ, выросли на 3,18 трлн тенге. Общая сумма увеличилась на 13,9% и достигла 25,97 трлн тенге. Подробности читайте в материале NUR.KZ.</w:t>
        </w:r>
        <w:r>
          <w:rPr>
            <w:webHidden/>
          </w:rPr>
          <w:tab/>
        </w:r>
        <w:r>
          <w:rPr>
            <w:webHidden/>
          </w:rPr>
          <w:fldChar w:fldCharType="begin"/>
        </w:r>
        <w:r>
          <w:rPr>
            <w:webHidden/>
          </w:rPr>
          <w:instrText xml:space="preserve"> PAGEREF _Toc220998367 \h </w:instrText>
        </w:r>
        <w:r>
          <w:rPr>
            <w:webHidden/>
          </w:rPr>
        </w:r>
        <w:r>
          <w:rPr>
            <w:webHidden/>
          </w:rPr>
          <w:fldChar w:fldCharType="separate"/>
        </w:r>
        <w:r w:rsidR="00D54ABE">
          <w:rPr>
            <w:webHidden/>
          </w:rPr>
          <w:t>54</w:t>
        </w:r>
        <w:r>
          <w:rPr>
            <w:webHidden/>
          </w:rPr>
          <w:fldChar w:fldCharType="end"/>
        </w:r>
      </w:hyperlink>
    </w:p>
    <w:p w14:paraId="59D439BF" w14:textId="23EDCD52" w:rsidR="00EC6C3E" w:rsidRDefault="00EC6C3E">
      <w:pPr>
        <w:pStyle w:val="21"/>
        <w:tabs>
          <w:tab w:val="right" w:leader="dot" w:pos="9061"/>
        </w:tabs>
        <w:rPr>
          <w:rFonts w:asciiTheme="minorHAnsi" w:eastAsiaTheme="minorEastAsia" w:hAnsiTheme="minorHAnsi" w:cstheme="minorBidi"/>
          <w:noProof/>
          <w:kern w:val="2"/>
          <w14:ligatures w14:val="standardContextual"/>
        </w:rPr>
      </w:pPr>
      <w:hyperlink w:anchor="_Toc220998368" w:history="1">
        <w:r w:rsidRPr="00614318">
          <w:rPr>
            <w:rStyle w:val="a3"/>
            <w:noProof/>
          </w:rPr>
          <w:t>inbusiness.kz, 02.02.2026, Банки Казахстана лишили миллиардных доходов на изъятиях из ЕНПФ</w:t>
        </w:r>
        <w:r>
          <w:rPr>
            <w:noProof/>
            <w:webHidden/>
          </w:rPr>
          <w:tab/>
        </w:r>
        <w:r>
          <w:rPr>
            <w:noProof/>
            <w:webHidden/>
          </w:rPr>
          <w:fldChar w:fldCharType="begin"/>
        </w:r>
        <w:r>
          <w:rPr>
            <w:noProof/>
            <w:webHidden/>
          </w:rPr>
          <w:instrText xml:space="preserve"> PAGEREF _Toc220998368 \h </w:instrText>
        </w:r>
        <w:r>
          <w:rPr>
            <w:noProof/>
            <w:webHidden/>
          </w:rPr>
        </w:r>
        <w:r>
          <w:rPr>
            <w:noProof/>
            <w:webHidden/>
          </w:rPr>
          <w:fldChar w:fldCharType="separate"/>
        </w:r>
        <w:r w:rsidR="00D54ABE">
          <w:rPr>
            <w:noProof/>
            <w:webHidden/>
          </w:rPr>
          <w:t>55</w:t>
        </w:r>
        <w:r>
          <w:rPr>
            <w:noProof/>
            <w:webHidden/>
          </w:rPr>
          <w:fldChar w:fldCharType="end"/>
        </w:r>
      </w:hyperlink>
    </w:p>
    <w:p w14:paraId="3DB83C03" w14:textId="62129D03" w:rsidR="00EC6C3E" w:rsidRDefault="00EC6C3E">
      <w:pPr>
        <w:pStyle w:val="31"/>
        <w:rPr>
          <w:rFonts w:asciiTheme="minorHAnsi" w:eastAsiaTheme="minorEastAsia" w:hAnsiTheme="minorHAnsi" w:cstheme="minorBidi"/>
          <w:kern w:val="2"/>
          <w14:ligatures w14:val="standardContextual"/>
        </w:rPr>
      </w:pPr>
      <w:hyperlink w:anchor="_Toc220998369" w:history="1">
        <w:r w:rsidRPr="00614318">
          <w:rPr>
            <w:rStyle w:val="a3"/>
          </w:rPr>
          <w:t>Новая норма по использованию пенсионных излишков при погашении ипотечных займов улучшает положение заемщиков, поскольку средства из ЕНПФ теперь могут направляться исключительно на погашение основного долга, а не процентов. Об этом заявила заместитель директора алматинского филиала Отбасы банка Камшат Оналбаева, передает корреспондент inbusiness.kz.</w:t>
        </w:r>
        <w:r>
          <w:rPr>
            <w:webHidden/>
          </w:rPr>
          <w:tab/>
        </w:r>
        <w:r>
          <w:rPr>
            <w:webHidden/>
          </w:rPr>
          <w:fldChar w:fldCharType="begin"/>
        </w:r>
        <w:r>
          <w:rPr>
            <w:webHidden/>
          </w:rPr>
          <w:instrText xml:space="preserve"> PAGEREF _Toc220998369 \h </w:instrText>
        </w:r>
        <w:r>
          <w:rPr>
            <w:webHidden/>
          </w:rPr>
        </w:r>
        <w:r>
          <w:rPr>
            <w:webHidden/>
          </w:rPr>
          <w:fldChar w:fldCharType="separate"/>
        </w:r>
        <w:r w:rsidR="00D54ABE">
          <w:rPr>
            <w:webHidden/>
          </w:rPr>
          <w:t>55</w:t>
        </w:r>
        <w:r>
          <w:rPr>
            <w:webHidden/>
          </w:rPr>
          <w:fldChar w:fldCharType="end"/>
        </w:r>
      </w:hyperlink>
    </w:p>
    <w:p w14:paraId="5FE320F2" w14:textId="4AF2D033" w:rsidR="00EC6C3E" w:rsidRDefault="00EC6C3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998370" w:history="1">
        <w:r w:rsidRPr="00614318">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_Toc220998370 \h </w:instrText>
        </w:r>
        <w:r>
          <w:rPr>
            <w:noProof/>
            <w:webHidden/>
          </w:rPr>
        </w:r>
        <w:r>
          <w:rPr>
            <w:noProof/>
            <w:webHidden/>
          </w:rPr>
          <w:fldChar w:fldCharType="separate"/>
        </w:r>
        <w:r w:rsidR="00D54ABE">
          <w:rPr>
            <w:noProof/>
            <w:webHidden/>
          </w:rPr>
          <w:t>56</w:t>
        </w:r>
        <w:r>
          <w:rPr>
            <w:noProof/>
            <w:webHidden/>
          </w:rPr>
          <w:fldChar w:fldCharType="end"/>
        </w:r>
      </w:hyperlink>
    </w:p>
    <w:p w14:paraId="2773C64C" w14:textId="49E5ED44" w:rsidR="00EC6C3E" w:rsidRDefault="00EC6C3E">
      <w:pPr>
        <w:pStyle w:val="21"/>
        <w:tabs>
          <w:tab w:val="right" w:leader="dot" w:pos="9061"/>
        </w:tabs>
        <w:rPr>
          <w:rFonts w:asciiTheme="minorHAnsi" w:eastAsiaTheme="minorEastAsia" w:hAnsiTheme="minorHAnsi" w:cstheme="minorBidi"/>
          <w:noProof/>
          <w:kern w:val="2"/>
          <w14:ligatures w14:val="standardContextual"/>
        </w:rPr>
      </w:pPr>
      <w:hyperlink w:anchor="_Toc220998371" w:history="1">
        <w:r w:rsidRPr="00614318">
          <w:rPr>
            <w:rStyle w:val="a3"/>
            <w:noProof/>
          </w:rPr>
          <w:t>Коммерсантъ, 02.02.2026, Старость не в радость</w:t>
        </w:r>
        <w:r>
          <w:rPr>
            <w:noProof/>
            <w:webHidden/>
          </w:rPr>
          <w:tab/>
        </w:r>
        <w:r>
          <w:rPr>
            <w:noProof/>
            <w:webHidden/>
          </w:rPr>
          <w:fldChar w:fldCharType="begin"/>
        </w:r>
        <w:r>
          <w:rPr>
            <w:noProof/>
            <w:webHidden/>
          </w:rPr>
          <w:instrText xml:space="preserve"> PAGEREF _Toc220998371 \h </w:instrText>
        </w:r>
        <w:r>
          <w:rPr>
            <w:noProof/>
            <w:webHidden/>
          </w:rPr>
        </w:r>
        <w:r>
          <w:rPr>
            <w:noProof/>
            <w:webHidden/>
          </w:rPr>
          <w:fldChar w:fldCharType="separate"/>
        </w:r>
        <w:r w:rsidR="00D54ABE">
          <w:rPr>
            <w:noProof/>
            <w:webHidden/>
          </w:rPr>
          <w:t>56</w:t>
        </w:r>
        <w:r>
          <w:rPr>
            <w:noProof/>
            <w:webHidden/>
          </w:rPr>
          <w:fldChar w:fldCharType="end"/>
        </w:r>
      </w:hyperlink>
    </w:p>
    <w:p w14:paraId="1F8B180B" w14:textId="77DB0D63" w:rsidR="00EC6C3E" w:rsidRDefault="00EC6C3E">
      <w:pPr>
        <w:pStyle w:val="31"/>
        <w:rPr>
          <w:rFonts w:asciiTheme="minorHAnsi" w:eastAsiaTheme="minorEastAsia" w:hAnsiTheme="minorHAnsi" w:cstheme="minorBidi"/>
          <w:kern w:val="2"/>
          <w14:ligatures w14:val="standardContextual"/>
        </w:rPr>
      </w:pPr>
      <w:hyperlink w:anchor="_Toc220998372" w:history="1">
        <w:r w:rsidRPr="00614318">
          <w:rPr>
            <w:rStyle w:val="a3"/>
          </w:rPr>
          <w:t>Согласно новому докладу ОЭСР, старение населения из-за снижения рождаемости и увеличения продолжительности жизни будет все сильнее оказывать финансовое давление на пенсионные системы мировых стран в условиях высокого государственного долга и потребностей в социальном обеспечении населения. «Краткий обзор пенсионных систем ОЭСР за 2025 год» показывает, что в течение следующих 25 лет население стран ОЭСР будет стремительно стареть: к 2050 году на каждые 100 человек в возрасте от 20 до 64 лет будет приходиться 52 человека в возрасте 65 лет и старше по сравнению с 33 в 2025 году и всего 22 в 2000 году.</w:t>
        </w:r>
        <w:r>
          <w:rPr>
            <w:webHidden/>
          </w:rPr>
          <w:tab/>
        </w:r>
        <w:r>
          <w:rPr>
            <w:webHidden/>
          </w:rPr>
          <w:fldChar w:fldCharType="begin"/>
        </w:r>
        <w:r>
          <w:rPr>
            <w:webHidden/>
          </w:rPr>
          <w:instrText xml:space="preserve"> PAGEREF _Toc220998372 \h </w:instrText>
        </w:r>
        <w:r>
          <w:rPr>
            <w:webHidden/>
          </w:rPr>
        </w:r>
        <w:r>
          <w:rPr>
            <w:webHidden/>
          </w:rPr>
          <w:fldChar w:fldCharType="separate"/>
        </w:r>
        <w:r w:rsidR="00D54ABE">
          <w:rPr>
            <w:webHidden/>
          </w:rPr>
          <w:t>56</w:t>
        </w:r>
        <w:r>
          <w:rPr>
            <w:webHidden/>
          </w:rPr>
          <w:fldChar w:fldCharType="end"/>
        </w:r>
      </w:hyperlink>
    </w:p>
    <w:p w14:paraId="36262DF2" w14:textId="1BDDBE21" w:rsidR="00EC6C3E" w:rsidRDefault="00EC6C3E">
      <w:pPr>
        <w:pStyle w:val="21"/>
        <w:tabs>
          <w:tab w:val="right" w:leader="dot" w:pos="9061"/>
        </w:tabs>
        <w:rPr>
          <w:rFonts w:asciiTheme="minorHAnsi" w:eastAsiaTheme="minorEastAsia" w:hAnsiTheme="minorHAnsi" w:cstheme="minorBidi"/>
          <w:noProof/>
          <w:kern w:val="2"/>
          <w14:ligatures w14:val="standardContextual"/>
        </w:rPr>
      </w:pPr>
      <w:hyperlink w:anchor="_Toc220998373" w:history="1">
        <w:r w:rsidRPr="00614318">
          <w:rPr>
            <w:rStyle w:val="a3"/>
            <w:noProof/>
          </w:rPr>
          <w:t>Наш Ванкувер, 02.02.2026, Канада хочет привлечь банки и пенсионные фонды к строительству доступного жилья</w:t>
        </w:r>
        <w:r>
          <w:rPr>
            <w:noProof/>
            <w:webHidden/>
          </w:rPr>
          <w:tab/>
        </w:r>
        <w:r>
          <w:rPr>
            <w:noProof/>
            <w:webHidden/>
          </w:rPr>
          <w:fldChar w:fldCharType="begin"/>
        </w:r>
        <w:r>
          <w:rPr>
            <w:noProof/>
            <w:webHidden/>
          </w:rPr>
          <w:instrText xml:space="preserve"> PAGEREF _Toc220998373 \h </w:instrText>
        </w:r>
        <w:r>
          <w:rPr>
            <w:noProof/>
            <w:webHidden/>
          </w:rPr>
        </w:r>
        <w:r>
          <w:rPr>
            <w:noProof/>
            <w:webHidden/>
          </w:rPr>
          <w:fldChar w:fldCharType="separate"/>
        </w:r>
        <w:r w:rsidR="00D54ABE">
          <w:rPr>
            <w:noProof/>
            <w:webHidden/>
          </w:rPr>
          <w:t>58</w:t>
        </w:r>
        <w:r>
          <w:rPr>
            <w:noProof/>
            <w:webHidden/>
          </w:rPr>
          <w:fldChar w:fldCharType="end"/>
        </w:r>
      </w:hyperlink>
    </w:p>
    <w:p w14:paraId="71BD6F7B" w14:textId="6AEF3D2A" w:rsidR="00EC6C3E" w:rsidRDefault="00EC6C3E">
      <w:pPr>
        <w:pStyle w:val="31"/>
        <w:rPr>
          <w:rFonts w:asciiTheme="minorHAnsi" w:eastAsiaTheme="minorEastAsia" w:hAnsiTheme="minorHAnsi" w:cstheme="minorBidi"/>
          <w:kern w:val="2"/>
          <w14:ligatures w14:val="standardContextual"/>
        </w:rPr>
      </w:pPr>
      <w:hyperlink w:anchor="_Toc220998374" w:history="1">
        <w:r w:rsidRPr="00614318">
          <w:rPr>
            <w:rStyle w:val="a3"/>
          </w:rPr>
          <w:t>Федеральный министр жилищного строительства заявляет, что он хочет ускорить отстающие темпы жилищного строительства в некоторых провинциях, привлекая застройщиков к участию в проектах Оттавы по строительству доступного жилья.</w:t>
        </w:r>
        <w:r>
          <w:rPr>
            <w:webHidden/>
          </w:rPr>
          <w:tab/>
        </w:r>
        <w:r>
          <w:rPr>
            <w:webHidden/>
          </w:rPr>
          <w:fldChar w:fldCharType="begin"/>
        </w:r>
        <w:r>
          <w:rPr>
            <w:webHidden/>
          </w:rPr>
          <w:instrText xml:space="preserve"> PAGEREF _Toc220998374 \h </w:instrText>
        </w:r>
        <w:r>
          <w:rPr>
            <w:webHidden/>
          </w:rPr>
        </w:r>
        <w:r>
          <w:rPr>
            <w:webHidden/>
          </w:rPr>
          <w:fldChar w:fldCharType="separate"/>
        </w:r>
        <w:r w:rsidR="00D54ABE">
          <w:rPr>
            <w:webHidden/>
          </w:rPr>
          <w:t>58</w:t>
        </w:r>
        <w:r>
          <w:rPr>
            <w:webHidden/>
          </w:rPr>
          <w:fldChar w:fldCharType="end"/>
        </w:r>
      </w:hyperlink>
    </w:p>
    <w:p w14:paraId="0B6AC855" w14:textId="62403CCB" w:rsidR="00EC6C3E" w:rsidRDefault="00EC6C3E">
      <w:pPr>
        <w:pStyle w:val="21"/>
        <w:tabs>
          <w:tab w:val="right" w:leader="dot" w:pos="9061"/>
        </w:tabs>
        <w:rPr>
          <w:rFonts w:asciiTheme="minorHAnsi" w:eastAsiaTheme="minorEastAsia" w:hAnsiTheme="minorHAnsi" w:cstheme="minorBidi"/>
          <w:noProof/>
          <w:kern w:val="2"/>
          <w14:ligatures w14:val="standardContextual"/>
        </w:rPr>
      </w:pPr>
      <w:hyperlink w:anchor="_Toc220998375" w:history="1">
        <w:r w:rsidRPr="00614318">
          <w:rPr>
            <w:rStyle w:val="a3"/>
            <w:noProof/>
          </w:rPr>
          <w:t>Страхование сегодня, 02.02.2026, Германия - зубы за свой счет, пенсия - позже</w:t>
        </w:r>
        <w:r>
          <w:rPr>
            <w:noProof/>
            <w:webHidden/>
          </w:rPr>
          <w:tab/>
        </w:r>
        <w:r>
          <w:rPr>
            <w:noProof/>
            <w:webHidden/>
          </w:rPr>
          <w:fldChar w:fldCharType="begin"/>
        </w:r>
        <w:r>
          <w:rPr>
            <w:noProof/>
            <w:webHidden/>
          </w:rPr>
          <w:instrText xml:space="preserve"> PAGEREF _Toc220998375 \h </w:instrText>
        </w:r>
        <w:r>
          <w:rPr>
            <w:noProof/>
            <w:webHidden/>
          </w:rPr>
        </w:r>
        <w:r>
          <w:rPr>
            <w:noProof/>
            <w:webHidden/>
          </w:rPr>
          <w:fldChar w:fldCharType="separate"/>
        </w:r>
        <w:r w:rsidR="00D54ABE">
          <w:rPr>
            <w:noProof/>
            <w:webHidden/>
          </w:rPr>
          <w:t>60</w:t>
        </w:r>
        <w:r>
          <w:rPr>
            <w:noProof/>
            <w:webHidden/>
          </w:rPr>
          <w:fldChar w:fldCharType="end"/>
        </w:r>
      </w:hyperlink>
    </w:p>
    <w:p w14:paraId="1A942818" w14:textId="3EF64993" w:rsidR="00EC6C3E" w:rsidRDefault="00EC6C3E">
      <w:pPr>
        <w:pStyle w:val="31"/>
        <w:rPr>
          <w:rFonts w:asciiTheme="minorHAnsi" w:eastAsiaTheme="minorEastAsia" w:hAnsiTheme="minorHAnsi" w:cstheme="minorBidi"/>
          <w:kern w:val="2"/>
          <w14:ligatures w14:val="standardContextual"/>
        </w:rPr>
      </w:pPr>
      <w:hyperlink w:anchor="_Toc220998376" w:history="1">
        <w:r w:rsidRPr="00614318">
          <w:rPr>
            <w:rStyle w:val="a3"/>
          </w:rPr>
          <w:t>Идея исключить стоматологические услуги из системы обязательного медицинского страхования, повысить пенсионный возраст и пересмотреть социальные выплаты - это больше не абстрактные рассуждения, а конкретные предложения от предпринимательского сообщества.</w:t>
        </w:r>
        <w:r>
          <w:rPr>
            <w:webHidden/>
          </w:rPr>
          <w:tab/>
        </w:r>
        <w:r>
          <w:rPr>
            <w:webHidden/>
          </w:rPr>
          <w:fldChar w:fldCharType="begin"/>
        </w:r>
        <w:r>
          <w:rPr>
            <w:webHidden/>
          </w:rPr>
          <w:instrText xml:space="preserve"> PAGEREF _Toc220998376 \h </w:instrText>
        </w:r>
        <w:r>
          <w:rPr>
            <w:webHidden/>
          </w:rPr>
        </w:r>
        <w:r>
          <w:rPr>
            <w:webHidden/>
          </w:rPr>
          <w:fldChar w:fldCharType="separate"/>
        </w:r>
        <w:r w:rsidR="00D54ABE">
          <w:rPr>
            <w:webHidden/>
          </w:rPr>
          <w:t>60</w:t>
        </w:r>
        <w:r>
          <w:rPr>
            <w:webHidden/>
          </w:rPr>
          <w:fldChar w:fldCharType="end"/>
        </w:r>
      </w:hyperlink>
    </w:p>
    <w:p w14:paraId="40D2D193" w14:textId="5B4D0E26" w:rsidR="00EC6C3E" w:rsidRDefault="00EC6C3E">
      <w:pPr>
        <w:pStyle w:val="21"/>
        <w:tabs>
          <w:tab w:val="right" w:leader="dot" w:pos="9061"/>
        </w:tabs>
        <w:rPr>
          <w:rFonts w:asciiTheme="minorHAnsi" w:eastAsiaTheme="minorEastAsia" w:hAnsiTheme="minorHAnsi" w:cstheme="minorBidi"/>
          <w:noProof/>
          <w:kern w:val="2"/>
          <w14:ligatures w14:val="standardContextual"/>
        </w:rPr>
      </w:pPr>
      <w:hyperlink w:anchor="_Toc220998377" w:history="1">
        <w:r w:rsidRPr="00614318">
          <w:rPr>
            <w:rStyle w:val="a3"/>
            <w:noProof/>
            <w:lang w:val="en-US"/>
          </w:rPr>
          <w:t>ERR</w:t>
        </w:r>
        <w:r w:rsidRPr="00614318">
          <w:rPr>
            <w:rStyle w:val="a3"/>
            <w:noProof/>
          </w:rPr>
          <w:t>.</w:t>
        </w:r>
        <w:r w:rsidRPr="00614318">
          <w:rPr>
            <w:rStyle w:val="a3"/>
            <w:noProof/>
            <w:lang w:val="en-US"/>
          </w:rPr>
          <w:t>ee</w:t>
        </w:r>
        <w:r w:rsidRPr="00614318">
          <w:rPr>
            <w:rStyle w:val="a3"/>
            <w:noProof/>
          </w:rPr>
          <w:t>, 02.02.2026, Оппозиция считает, что выплаты государства во вторую пенсионную ступень должны сохраниться</w:t>
        </w:r>
        <w:r>
          <w:rPr>
            <w:noProof/>
            <w:webHidden/>
          </w:rPr>
          <w:tab/>
        </w:r>
        <w:r>
          <w:rPr>
            <w:noProof/>
            <w:webHidden/>
          </w:rPr>
          <w:fldChar w:fldCharType="begin"/>
        </w:r>
        <w:r>
          <w:rPr>
            <w:noProof/>
            <w:webHidden/>
          </w:rPr>
          <w:instrText xml:space="preserve"> PAGEREF _Toc220998377 \h </w:instrText>
        </w:r>
        <w:r>
          <w:rPr>
            <w:noProof/>
            <w:webHidden/>
          </w:rPr>
        </w:r>
        <w:r>
          <w:rPr>
            <w:noProof/>
            <w:webHidden/>
          </w:rPr>
          <w:fldChar w:fldCharType="separate"/>
        </w:r>
        <w:r w:rsidR="00D54ABE">
          <w:rPr>
            <w:noProof/>
            <w:webHidden/>
          </w:rPr>
          <w:t>62</w:t>
        </w:r>
        <w:r>
          <w:rPr>
            <w:noProof/>
            <w:webHidden/>
          </w:rPr>
          <w:fldChar w:fldCharType="end"/>
        </w:r>
      </w:hyperlink>
    </w:p>
    <w:p w14:paraId="72BEB85C" w14:textId="357F9271" w:rsidR="00EC6C3E" w:rsidRDefault="00EC6C3E">
      <w:pPr>
        <w:pStyle w:val="31"/>
        <w:rPr>
          <w:rFonts w:asciiTheme="minorHAnsi" w:eastAsiaTheme="minorEastAsia" w:hAnsiTheme="minorHAnsi" w:cstheme="minorBidi"/>
          <w:kern w:val="2"/>
          <w14:ligatures w14:val="standardContextual"/>
        </w:rPr>
      </w:pPr>
      <w:hyperlink w:anchor="_Toc220998378" w:history="1">
        <w:r w:rsidRPr="00614318">
          <w:rPr>
            <w:rStyle w:val="a3"/>
          </w:rPr>
          <w:t>Полторы недели назад правительство получило от министра финансов обзор нового законопроекта, цель которого – стимулировать накопление пенсионных средств и сделать использование второй пенсионной ступени более гибким.</w:t>
        </w:r>
        <w:r>
          <w:rPr>
            <w:webHidden/>
          </w:rPr>
          <w:tab/>
        </w:r>
        <w:r>
          <w:rPr>
            <w:webHidden/>
          </w:rPr>
          <w:fldChar w:fldCharType="begin"/>
        </w:r>
        <w:r>
          <w:rPr>
            <w:webHidden/>
          </w:rPr>
          <w:instrText xml:space="preserve"> PAGEREF _Toc220998378 \h </w:instrText>
        </w:r>
        <w:r>
          <w:rPr>
            <w:webHidden/>
          </w:rPr>
        </w:r>
        <w:r>
          <w:rPr>
            <w:webHidden/>
          </w:rPr>
          <w:fldChar w:fldCharType="separate"/>
        </w:r>
        <w:r w:rsidR="00D54ABE">
          <w:rPr>
            <w:webHidden/>
          </w:rPr>
          <w:t>62</w:t>
        </w:r>
        <w:r>
          <w:rPr>
            <w:webHidden/>
          </w:rPr>
          <w:fldChar w:fldCharType="end"/>
        </w:r>
      </w:hyperlink>
    </w:p>
    <w:p w14:paraId="15E433F4" w14:textId="19B397F6" w:rsidR="00A0290C" w:rsidRPr="009343B3" w:rsidRDefault="0016758D" w:rsidP="00310633">
      <w:pPr>
        <w:rPr>
          <w:b/>
          <w:caps/>
          <w:sz w:val="32"/>
        </w:rPr>
      </w:pPr>
      <w:r w:rsidRPr="009343B3">
        <w:rPr>
          <w:caps/>
          <w:sz w:val="28"/>
        </w:rPr>
        <w:fldChar w:fldCharType="end"/>
      </w:r>
    </w:p>
    <w:p w14:paraId="6EA9C6EB" w14:textId="77777777" w:rsidR="00D1642B" w:rsidRPr="009343B3" w:rsidRDefault="00D1642B" w:rsidP="00D1642B">
      <w:pPr>
        <w:pStyle w:val="251"/>
      </w:pPr>
      <w:bookmarkStart w:id="16" w:name="_Toc396864664"/>
      <w:bookmarkStart w:id="17" w:name="_Toc99318652"/>
      <w:bookmarkStart w:id="18" w:name="_Toc246216291"/>
      <w:bookmarkStart w:id="19" w:name="_Toc246297418"/>
      <w:bookmarkStart w:id="20" w:name="_Toc220998293"/>
      <w:bookmarkEnd w:id="8"/>
      <w:bookmarkEnd w:id="9"/>
      <w:bookmarkEnd w:id="10"/>
      <w:bookmarkEnd w:id="11"/>
      <w:bookmarkEnd w:id="12"/>
      <w:bookmarkEnd w:id="13"/>
      <w:bookmarkEnd w:id="14"/>
      <w:bookmarkEnd w:id="15"/>
      <w:r w:rsidRPr="009343B3">
        <w:lastRenderedPageBreak/>
        <w:t>НОВОСТИ ПЕНСИОННОЙ ОТРАСЛИ</w:t>
      </w:r>
      <w:bookmarkEnd w:id="16"/>
      <w:bookmarkEnd w:id="17"/>
      <w:bookmarkEnd w:id="20"/>
    </w:p>
    <w:p w14:paraId="024116D1" w14:textId="77777777" w:rsidR="00111D7C" w:rsidRPr="009343B3"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0998294"/>
      <w:bookmarkEnd w:id="18"/>
      <w:bookmarkEnd w:id="19"/>
      <w:r w:rsidRPr="009343B3">
        <w:t>Новости отрасли НПФ</w:t>
      </w:r>
      <w:bookmarkEnd w:id="21"/>
      <w:bookmarkEnd w:id="22"/>
      <w:bookmarkEnd w:id="23"/>
      <w:bookmarkEnd w:id="27"/>
    </w:p>
    <w:p w14:paraId="6D269CC5" w14:textId="3148F9A5" w:rsidR="00A31DDE" w:rsidRPr="009343B3" w:rsidRDefault="00A31DDE" w:rsidP="00A31DDE">
      <w:pPr>
        <w:pStyle w:val="2"/>
      </w:pPr>
      <w:bookmarkStart w:id="28" w:name="ф1"/>
      <w:bookmarkStart w:id="29" w:name="_Toc220998295"/>
      <w:bookmarkEnd w:id="28"/>
      <w:r w:rsidRPr="009343B3">
        <w:t xml:space="preserve">AK&amp;M, 02.02.2026, НПФ </w:t>
      </w:r>
      <w:r w:rsidR="00757614">
        <w:t>«</w:t>
      </w:r>
      <w:r w:rsidRPr="009343B3">
        <w:t>БЛАГОСОСТОЯНИЕ</w:t>
      </w:r>
      <w:r w:rsidR="00757614">
        <w:t>»</w:t>
      </w:r>
      <w:r w:rsidRPr="009343B3">
        <w:t xml:space="preserve"> отмечен премией Global CIO за лучший отраслевой IT-проект</w:t>
      </w:r>
      <w:bookmarkEnd w:id="29"/>
    </w:p>
    <w:p w14:paraId="7D591B66" w14:textId="377D7ED1" w:rsidR="00A31DDE" w:rsidRPr="009343B3" w:rsidRDefault="00A31DDE" w:rsidP="004A217F">
      <w:pPr>
        <w:pStyle w:val="3"/>
      </w:pPr>
      <w:bookmarkStart w:id="30" w:name="_Toc220998296"/>
      <w:r w:rsidRPr="009343B3">
        <w:t xml:space="preserve">28 января в Москве состоялась церемония награждения победителей конкурса </w:t>
      </w:r>
      <w:r w:rsidR="00757614">
        <w:t>«</w:t>
      </w:r>
      <w:r w:rsidRPr="009343B3">
        <w:t>Проект года</w:t>
      </w:r>
      <w:r w:rsidR="00757614">
        <w:t>»</w:t>
      </w:r>
      <w:r w:rsidRPr="009343B3">
        <w:t xml:space="preserve">, который ежегодно проводит сообщество IT-директоров России Global CIO. Проект цифровой трансформации НПФ </w:t>
      </w:r>
      <w:r w:rsidR="00757614">
        <w:t>«</w:t>
      </w:r>
      <w:r w:rsidRPr="009343B3">
        <w:t>БЛАГОСОСТОЯНИЕ</w:t>
      </w:r>
      <w:r w:rsidR="00757614">
        <w:t>»</w:t>
      </w:r>
      <w:r w:rsidRPr="009343B3">
        <w:t xml:space="preserve"> по переходу на новые стандарты учета МСФО (IFRS) 17 и МСФО (IFRS) 9 XBRL-отчетности признан победителем в категории </w:t>
      </w:r>
      <w:r w:rsidR="00757614">
        <w:t>«</w:t>
      </w:r>
      <w:r w:rsidRPr="009343B3">
        <w:t>Лучшее отраслевое решение</w:t>
      </w:r>
      <w:r w:rsidR="00757614">
        <w:t>»</w:t>
      </w:r>
      <w:r w:rsidRPr="009343B3">
        <w:t xml:space="preserve"> номинации </w:t>
      </w:r>
      <w:r w:rsidR="00757614">
        <w:t>«</w:t>
      </w:r>
      <w:r w:rsidRPr="009343B3">
        <w:t>Банки/Финансы/Инвестиции</w:t>
      </w:r>
      <w:r w:rsidR="00757614">
        <w:t>»</w:t>
      </w:r>
      <w:r w:rsidRPr="009343B3">
        <w:t>. Проект фонда получил высокую оценку профессионалов за инновационную методологию работы с большими данными, оперативность реализации и экономический эффект.</w:t>
      </w:r>
      <w:bookmarkEnd w:id="30"/>
    </w:p>
    <w:p w14:paraId="5E7D1AF4" w14:textId="7BD4297A" w:rsidR="00A31DDE" w:rsidRPr="009343B3" w:rsidRDefault="00A31DDE" w:rsidP="00A31DDE">
      <w:r w:rsidRPr="009343B3">
        <w:t xml:space="preserve">С 1 января 2025 года в связи с вступлением в силу нормативных актов Банка России все российские негосударственные пенсионные фонды обязаны применять стандарты МСФО (IFRS) 17 и МСФО (IFRS) 9, что потребовало от НПФ </w:t>
      </w:r>
      <w:r w:rsidR="00757614">
        <w:t>«</w:t>
      </w:r>
      <w:r w:rsidRPr="009343B3">
        <w:t>БЛАГОСОСТОЯНИЕ</w:t>
      </w:r>
      <w:r w:rsidR="00757614">
        <w:t>»</w:t>
      </w:r>
      <w:r w:rsidRPr="009343B3">
        <w:t xml:space="preserve"> кардинального пересмотра используемых для этих целей программных решений, а именно автоматизировать сбор, валидацию и подготовку отчетности в соответствии с новыми требованиями регулятора и с учетом процесса импортозамещения.</w:t>
      </w:r>
    </w:p>
    <w:p w14:paraId="007FE912" w14:textId="77777777" w:rsidR="00A31DDE" w:rsidRPr="009343B3" w:rsidRDefault="00A31DDE" w:rsidP="00A31DDE">
      <w:r w:rsidRPr="009343B3">
        <w:t>Для решения этой задачи в сжатые сроки была проведена масштабная модернизация существующей учетной системы и ее комплексная интеграция с другими внутренними системами. Менее чем за 9 месяцев удалось перенастроить техническую архитектуру в полном соответствии с актуальными правилами Банка России. При этом использованные программные решения полностью отвечают критериям кибербезопасности, предъявляемым к финансовым организациям.</w:t>
      </w:r>
    </w:p>
    <w:p w14:paraId="461D16A1" w14:textId="77777777" w:rsidR="00A31DDE" w:rsidRPr="009343B3" w:rsidRDefault="00A31DDE" w:rsidP="00A31DDE">
      <w:r w:rsidRPr="009343B3">
        <w:t>Уже на этапе опытной эксплуатации была достигнута главная цель: отчетность в 2025 году корректно формировалась и своевременно направлялась регулятору.</w:t>
      </w:r>
    </w:p>
    <w:p w14:paraId="64F9F614" w14:textId="1640838D" w:rsidR="00A31DDE" w:rsidRPr="009343B3" w:rsidRDefault="00757614" w:rsidP="00A31DDE">
      <w:r>
        <w:t>«</w:t>
      </w:r>
      <w:r w:rsidR="00A31DDE" w:rsidRPr="009343B3">
        <w:t xml:space="preserve">Внедренный программный продукт обладает необходимым функционалом и может быть адаптирован под возможные дальнейшие изменения требований регулятора к отчетности, — отмечает Михаил Красильников, руководитель Департамента информационных технологий НПФ </w:t>
      </w:r>
      <w:r>
        <w:t>«</w:t>
      </w:r>
      <w:r w:rsidR="00A31DDE" w:rsidRPr="009343B3">
        <w:t>БЛАГОСОСТОЯНИЕ</w:t>
      </w:r>
      <w:r>
        <w:t>»</w:t>
      </w:r>
      <w:r w:rsidR="00A31DDE" w:rsidRPr="009343B3">
        <w:t>. – Мы продолжим решать задачи импортозамещения с сохранением и повышением качества и скорости бизнес-процессов</w:t>
      </w:r>
      <w:r>
        <w:t>»</w:t>
      </w:r>
      <w:r w:rsidR="00A31DDE" w:rsidRPr="009343B3">
        <w:t>.</w:t>
      </w:r>
    </w:p>
    <w:p w14:paraId="64624F88" w14:textId="50C2E7F6" w:rsidR="00A31DDE" w:rsidRPr="009343B3" w:rsidRDefault="00757614" w:rsidP="00A31DDE">
      <w:r>
        <w:t>«</w:t>
      </w:r>
      <w:r w:rsidR="00A31DDE" w:rsidRPr="009343B3">
        <w:t>Реализация проекта перехода на новые стандарты учета МСФО стала ярким примером успешной слаженной работы нескольких команд фонда. Благодаря использованию эффективных технологичных решений время подготовки отчётности в Банк России сократится на 30%, что снизит рутинную нагрузку на сотрудников и минимизирует риски ошибок</w:t>
      </w:r>
      <w:r>
        <w:t>»</w:t>
      </w:r>
      <w:r w:rsidR="00A31DDE" w:rsidRPr="009343B3">
        <w:t xml:space="preserve">, – подчеркивает Галина Казанцева, главный бухгалтер НПФ </w:t>
      </w:r>
      <w:r>
        <w:t>«</w:t>
      </w:r>
      <w:r w:rsidR="00A31DDE" w:rsidRPr="009343B3">
        <w:t>БЛАГОСОСТОЯНИЕ</w:t>
      </w:r>
      <w:r>
        <w:t>»</w:t>
      </w:r>
      <w:r w:rsidR="00A31DDE" w:rsidRPr="009343B3">
        <w:t>.</w:t>
      </w:r>
    </w:p>
    <w:p w14:paraId="2A91EE52" w14:textId="18F1C1AA" w:rsidR="00A31DDE" w:rsidRPr="009343B3" w:rsidRDefault="00A31DDE" w:rsidP="00A31DDE">
      <w:r w:rsidRPr="009343B3">
        <w:lastRenderedPageBreak/>
        <w:t xml:space="preserve">Фонд последовательно выполняет требования российского законодательства по сокращению использования иностранного программного обеспечения. В настоящее время на отечественное ПО уже переведены ключевые системы фонда: казначейская, персонифицированного учёта, бюджетирования, онлайн-сервис </w:t>
      </w:r>
      <w:r w:rsidR="00757614">
        <w:t>«</w:t>
      </w:r>
      <w:r w:rsidRPr="009343B3">
        <w:t>Личный кабинет клиента</w:t>
      </w:r>
      <w:r w:rsidR="00757614">
        <w:t>»</w:t>
      </w:r>
      <w:r w:rsidRPr="009343B3">
        <w:t>, электронный архив и другие.</w:t>
      </w:r>
    </w:p>
    <w:p w14:paraId="3B70986E" w14:textId="4121C9ED" w:rsidR="00A31DDE" w:rsidRPr="009343B3" w:rsidRDefault="00A31DDE" w:rsidP="00A31DDE">
      <w:r w:rsidRPr="009343B3">
        <w:t xml:space="preserve">Конкурс </w:t>
      </w:r>
      <w:r w:rsidR="00757614">
        <w:t>«</w:t>
      </w:r>
      <w:r w:rsidRPr="009343B3">
        <w:t>Проект года</w:t>
      </w:r>
      <w:r w:rsidR="00757614">
        <w:t>»</w:t>
      </w:r>
      <w:r w:rsidRPr="009343B3">
        <w:t xml:space="preserve"> – коммуникационная площадка, где ИТ-руководители и топ-менеджеры обмениваются опытом и экспертными мнениями. Миссия конкурса — консолидация знаний о лучших практиках в области информационных технологий и формирование единой базы знаний для всей ИТ-отрасли.</w:t>
      </w:r>
    </w:p>
    <w:p w14:paraId="48516355" w14:textId="29277805" w:rsidR="00A31DDE" w:rsidRPr="00701309" w:rsidRDefault="00A31DDE" w:rsidP="00A31DDE">
      <w:hyperlink r:id="rId8" w:history="1">
        <w:r w:rsidRPr="009343B3">
          <w:rPr>
            <w:rStyle w:val="a3"/>
          </w:rPr>
          <w:t>https://www.akm.ru/press/npf_blagosostoyanie_otmechen_premiey_global_cio_za_luchshiy_otraslevoy_it_proekt/</w:t>
        </w:r>
      </w:hyperlink>
      <w:r w:rsidRPr="009343B3">
        <w:t xml:space="preserve"> </w:t>
      </w:r>
    </w:p>
    <w:p w14:paraId="33B8A3DF" w14:textId="35008CF2" w:rsidR="005236A4" w:rsidRPr="005236A4" w:rsidRDefault="005236A4" w:rsidP="005236A4">
      <w:pPr>
        <w:pStyle w:val="2"/>
      </w:pPr>
      <w:bookmarkStart w:id="31" w:name="_Toc220998297"/>
      <w:r w:rsidRPr="005236A4">
        <w:t>Ведомости, 02.02.2026, НПФ Эволюция увеличил объемы выплат пенсионерам на 22,5% за год</w:t>
      </w:r>
      <w:bookmarkEnd w:id="31"/>
    </w:p>
    <w:p w14:paraId="4D736479" w14:textId="77777777" w:rsidR="005236A4" w:rsidRPr="005236A4" w:rsidRDefault="005236A4" w:rsidP="005236A4">
      <w:pPr>
        <w:pStyle w:val="3"/>
      </w:pPr>
      <w:bookmarkStart w:id="32" w:name="_Toc220998298"/>
      <w:r w:rsidRPr="005236A4">
        <w:t>Негосударственный пенсионный фонд Эволюция увеличил объем пенсионных выплат клиентам до 14,7 млрд рублей. Основную часть выплат составили пенсии, сформированные в рамках негосударственного пенсионного обеспечения. Такие данные фонд приводит по итогам 12 месяцев 2025 года. По сравнению с 2024 годом прирост составил 22,5%.</w:t>
      </w:r>
      <w:bookmarkEnd w:id="32"/>
    </w:p>
    <w:p w14:paraId="5EE25437" w14:textId="77777777" w:rsidR="005236A4" w:rsidRPr="005236A4" w:rsidRDefault="005236A4" w:rsidP="005236A4">
      <w:r w:rsidRPr="005236A4">
        <w:t>На выплату по договорам негосударственного пенсионного обеспечения (НПО) в 2025 году фонд направил 11,5 млрд рублей. Это на 23% больше, чем годом ранее. Число получателей негосударственных пенсий в НПФ Эволюция по итогам года составило 97,2 тыс. человек, что чуть больше показателей 2024 года, прирост - 0,7%. Большую часть средств из этого объема получили участники корпоративных пенсионных программ. Напомним, что среди клиентов НПФ Эволюция - крупные промышленные предприятия отечественной экономики, которые заботятся о своем персонале и формируют дополнительный финансовый капитал на пенсии для своих сотрудников.</w:t>
      </w:r>
    </w:p>
    <w:p w14:paraId="2BC5AF27" w14:textId="77777777" w:rsidR="005236A4" w:rsidRPr="006715C7" w:rsidRDefault="005236A4" w:rsidP="005236A4">
      <w:r w:rsidRPr="005236A4">
        <w:t xml:space="preserve">Регионом-лидером по объему выплат негосударственной пенсии стал Ханты-Мансийский автономный округ, его жители получили от НПФ Эволюция 1,5 млрд рублей (+30% по сравнению с 2024-м годом). </w:t>
      </w:r>
      <w:r w:rsidRPr="006715C7">
        <w:t>Также в ТОП-5 регионов по этому направлению вошли Башкортостан (1,3 млрд рублей, что на 31% больше, чем в 2024 году), Самарская область (782 млн рублей - на 31% больше, чем в 2024 году), Москва (719 млн рублей - на 22% больше по сравнению с 2024 годом) и Иркутская область (488 млн рублей - на 27% больше по сравнению с 2024 годом).</w:t>
      </w:r>
    </w:p>
    <w:p w14:paraId="59DD3798" w14:textId="77777777" w:rsidR="005236A4" w:rsidRPr="006715C7" w:rsidRDefault="005236A4" w:rsidP="005236A4">
      <w:r w:rsidRPr="006715C7">
        <w:t>В рамках обязательного пенсионного страхования (ОПС) в течение года фонд выплатил своим клиентам 4,4 млрд рублей, что на 20% больше, чем в 2024 году. Число получателей таких выплат увеличилось до 50 тыс. человек, прирост за год составил более 21%.</w:t>
      </w:r>
    </w:p>
    <w:p w14:paraId="16AAA68D" w14:textId="77777777" w:rsidR="005236A4" w:rsidRPr="006715C7" w:rsidRDefault="005236A4" w:rsidP="005236A4">
      <w:r w:rsidRPr="006715C7">
        <w:t>Больше всего выплат по ОПС от НПФ Эволюция получили жители Москвы. Фонд выплатил им 348 млн рублей (+68% к показателям 2024 года). Также в ТОП-5 регионов по этому показателю попали Московская область (347 млн рублей, что на 41% больше, чем в 2024 году), Свердловская область (275 млн рублей, что на 11% больше, чем в 2024-м), Башкортостан (272 млн рублей, что на 6% больше, чем в 2024-м) и Татарстан (181 млн рублей, что на 16% больше, чем в 2024-м).</w:t>
      </w:r>
    </w:p>
    <w:p w14:paraId="1EDB4171" w14:textId="7E74DB51" w:rsidR="005236A4" w:rsidRPr="006715C7" w:rsidRDefault="005236A4" w:rsidP="005236A4">
      <w:hyperlink r:id="rId9" w:history="1">
        <w:r w:rsidRPr="00650B28">
          <w:rPr>
            <w:rStyle w:val="a3"/>
            <w:lang w:val="en-US"/>
          </w:rPr>
          <w:t>https</w:t>
        </w:r>
        <w:r w:rsidRPr="006715C7">
          <w:rPr>
            <w:rStyle w:val="a3"/>
          </w:rPr>
          <w:t>://</w:t>
        </w:r>
        <w:r w:rsidRPr="00650B28">
          <w:rPr>
            <w:rStyle w:val="a3"/>
            <w:lang w:val="en-US"/>
          </w:rPr>
          <w:t>www</w:t>
        </w:r>
        <w:r w:rsidRPr="006715C7">
          <w:rPr>
            <w:rStyle w:val="a3"/>
          </w:rPr>
          <w:t>.</w:t>
        </w:r>
        <w:proofErr w:type="spellStart"/>
        <w:r w:rsidRPr="00650B28">
          <w:rPr>
            <w:rStyle w:val="a3"/>
            <w:lang w:val="en-US"/>
          </w:rPr>
          <w:t>vedomosti</w:t>
        </w:r>
        <w:proofErr w:type="spellEnd"/>
        <w:r w:rsidRPr="006715C7">
          <w:rPr>
            <w:rStyle w:val="a3"/>
          </w:rPr>
          <w:t>.</w:t>
        </w:r>
        <w:proofErr w:type="spellStart"/>
        <w:r w:rsidRPr="00650B28">
          <w:rPr>
            <w:rStyle w:val="a3"/>
            <w:lang w:val="en-US"/>
          </w:rPr>
          <w:t>ru</w:t>
        </w:r>
        <w:proofErr w:type="spellEnd"/>
        <w:r w:rsidRPr="006715C7">
          <w:rPr>
            <w:rStyle w:val="a3"/>
          </w:rPr>
          <w:t>/</w:t>
        </w:r>
        <w:r w:rsidRPr="00650B28">
          <w:rPr>
            <w:rStyle w:val="a3"/>
            <w:lang w:val="en-US"/>
          </w:rPr>
          <w:t>press</w:t>
        </w:r>
        <w:r w:rsidRPr="006715C7">
          <w:rPr>
            <w:rStyle w:val="a3"/>
          </w:rPr>
          <w:t>_</w:t>
        </w:r>
        <w:r w:rsidRPr="00650B28">
          <w:rPr>
            <w:rStyle w:val="a3"/>
            <w:lang w:val="en-US"/>
          </w:rPr>
          <w:t>releases</w:t>
        </w:r>
        <w:r w:rsidRPr="006715C7">
          <w:rPr>
            <w:rStyle w:val="a3"/>
          </w:rPr>
          <w:t>/2026/02/02/</w:t>
        </w:r>
        <w:proofErr w:type="spellStart"/>
        <w:r w:rsidRPr="00650B28">
          <w:rPr>
            <w:rStyle w:val="a3"/>
            <w:lang w:val="en-US"/>
          </w:rPr>
          <w:t>npf</w:t>
        </w:r>
        <w:proofErr w:type="spellEnd"/>
        <w:r w:rsidRPr="006715C7">
          <w:rPr>
            <w:rStyle w:val="a3"/>
          </w:rPr>
          <w:t>-</w:t>
        </w:r>
        <w:proofErr w:type="spellStart"/>
        <w:r w:rsidRPr="00650B28">
          <w:rPr>
            <w:rStyle w:val="a3"/>
            <w:lang w:val="en-US"/>
          </w:rPr>
          <w:t>evolyutsiya</w:t>
        </w:r>
        <w:proofErr w:type="spellEnd"/>
        <w:r w:rsidRPr="006715C7">
          <w:rPr>
            <w:rStyle w:val="a3"/>
          </w:rPr>
          <w:t>-</w:t>
        </w:r>
        <w:proofErr w:type="spellStart"/>
        <w:r w:rsidRPr="00650B28">
          <w:rPr>
            <w:rStyle w:val="a3"/>
            <w:lang w:val="en-US"/>
          </w:rPr>
          <w:t>uvelichil</w:t>
        </w:r>
        <w:proofErr w:type="spellEnd"/>
        <w:r w:rsidRPr="006715C7">
          <w:rPr>
            <w:rStyle w:val="a3"/>
          </w:rPr>
          <w:t>-</w:t>
        </w:r>
        <w:proofErr w:type="spellStart"/>
        <w:r w:rsidRPr="00650B28">
          <w:rPr>
            <w:rStyle w:val="a3"/>
            <w:lang w:val="en-US"/>
          </w:rPr>
          <w:t>obemi</w:t>
        </w:r>
        <w:proofErr w:type="spellEnd"/>
        <w:r w:rsidRPr="006715C7">
          <w:rPr>
            <w:rStyle w:val="a3"/>
          </w:rPr>
          <w:t>-</w:t>
        </w:r>
        <w:proofErr w:type="spellStart"/>
        <w:r w:rsidRPr="00650B28">
          <w:rPr>
            <w:rStyle w:val="a3"/>
            <w:lang w:val="en-US"/>
          </w:rPr>
          <w:t>viplat</w:t>
        </w:r>
        <w:proofErr w:type="spellEnd"/>
        <w:r w:rsidRPr="006715C7">
          <w:rPr>
            <w:rStyle w:val="a3"/>
          </w:rPr>
          <w:t>-</w:t>
        </w:r>
        <w:proofErr w:type="spellStart"/>
        <w:r w:rsidRPr="00650B28">
          <w:rPr>
            <w:rStyle w:val="a3"/>
            <w:lang w:val="en-US"/>
          </w:rPr>
          <w:t>pensioneram</w:t>
        </w:r>
        <w:proofErr w:type="spellEnd"/>
        <w:r w:rsidRPr="006715C7">
          <w:rPr>
            <w:rStyle w:val="a3"/>
          </w:rPr>
          <w:t>-</w:t>
        </w:r>
        <w:proofErr w:type="spellStart"/>
        <w:r w:rsidRPr="00650B28">
          <w:rPr>
            <w:rStyle w:val="a3"/>
            <w:lang w:val="en-US"/>
          </w:rPr>
          <w:t>na</w:t>
        </w:r>
        <w:proofErr w:type="spellEnd"/>
        <w:r w:rsidRPr="006715C7">
          <w:rPr>
            <w:rStyle w:val="a3"/>
          </w:rPr>
          <w:t>-225-</w:t>
        </w:r>
        <w:r w:rsidRPr="00650B28">
          <w:rPr>
            <w:rStyle w:val="a3"/>
            <w:lang w:val="en-US"/>
          </w:rPr>
          <w:t>za</w:t>
        </w:r>
        <w:r w:rsidRPr="006715C7">
          <w:rPr>
            <w:rStyle w:val="a3"/>
          </w:rPr>
          <w:t>-</w:t>
        </w:r>
        <w:r w:rsidRPr="00650B28">
          <w:rPr>
            <w:rStyle w:val="a3"/>
            <w:lang w:val="en-US"/>
          </w:rPr>
          <w:t>god</w:t>
        </w:r>
      </w:hyperlink>
      <w:r w:rsidRPr="006715C7">
        <w:t xml:space="preserve"> </w:t>
      </w:r>
    </w:p>
    <w:p w14:paraId="53CC9327" w14:textId="7C5C49FC" w:rsidR="004A217F" w:rsidRDefault="004A217F" w:rsidP="004A217F">
      <w:pPr>
        <w:pStyle w:val="2"/>
      </w:pPr>
      <w:bookmarkStart w:id="33" w:name="_Toc220998299"/>
      <w:proofErr w:type="spellStart"/>
      <w:r>
        <w:t>Choise-is</w:t>
      </w:r>
      <w:proofErr w:type="spellEnd"/>
      <w:r>
        <w:t>, 02.02.2026</w:t>
      </w:r>
      <w:r w:rsidRPr="004A217F">
        <w:t xml:space="preserve">, </w:t>
      </w:r>
      <w:r>
        <w:t>НПФ «Будущее» нарастил объемы выплат почти в два раза</w:t>
      </w:r>
      <w:bookmarkEnd w:id="33"/>
    </w:p>
    <w:p w14:paraId="6A362EE2" w14:textId="77777777" w:rsidR="004A217F" w:rsidRDefault="004A217F" w:rsidP="004A217F">
      <w:pPr>
        <w:pStyle w:val="3"/>
      </w:pPr>
      <w:bookmarkStart w:id="34" w:name="_Toc220998300"/>
      <w:r>
        <w:t>За 12 месяцев 2025 года негосударственный пенсионный фонд «БУДУЩЕЕ» перечислил клиентам пенсионных выплат на сумму 12,7 млрд рублей. Это на 75% больше в сравнении с 2024 годом. Существенный рост выплат произошел после завершения реорганизации с присоединением к НПФ «БУДУЩЕЕ» шести фондов.</w:t>
      </w:r>
      <w:bookmarkEnd w:id="34"/>
    </w:p>
    <w:p w14:paraId="3BB18DA3" w14:textId="77777777" w:rsidR="004A217F" w:rsidRDefault="004A217F" w:rsidP="004A217F">
      <w:r>
        <w:t xml:space="preserve">Традиционно наибольшая часть выплат пришлась на пенсии в рамках договоров обязательного пенсионного страхования (ОПС). В 2025 году клиенты фонда получили по договорам ОПС 11,4 млрд руб., что на 62% больше, чем в прошлом году. Число получателей выплат по ОПС составило 150,5 тыс. человек </w:t>
      </w:r>
      <w:proofErr w:type="gramStart"/>
      <w:r>
        <w:t>- это</w:t>
      </w:r>
      <w:proofErr w:type="gramEnd"/>
      <w:r>
        <w:t xml:space="preserve"> на 56% больше, чем в 2024 году.</w:t>
      </w:r>
    </w:p>
    <w:p w14:paraId="25937185" w14:textId="77777777" w:rsidR="004A217F" w:rsidRDefault="004A217F" w:rsidP="004A217F">
      <w:r>
        <w:t>Лидером по объему выплат по ОПС стали жители Свердловской области. Они получили 1 млрд руб. (+14% к показателям 2024 года). При этом наибольшую динамику роста объема выплат продемонстрировали жители Краснодарского края (556 млн руб. - на 38% больше, чем в 2024 году), Москвы (649 млн руб.), Московской (777 млн руб.) и Нижегородской областей (486 млн руб.). В каждом из последних трех регионов объем выплат по ОПС вырос на 28%.</w:t>
      </w:r>
    </w:p>
    <w:p w14:paraId="2476C3D9" w14:textId="77777777" w:rsidR="004A217F" w:rsidRDefault="004A217F" w:rsidP="004A217F">
      <w:r>
        <w:t xml:space="preserve">Помимо вышеперечисленных территорий, в топ-10 регионов по объему пенсии в рамках договоров по ОПС вошли также:  </w:t>
      </w:r>
    </w:p>
    <w:p w14:paraId="7B442F13" w14:textId="77777777" w:rsidR="004A217F" w:rsidRDefault="004A217F" w:rsidP="004A217F">
      <w:r>
        <w:t>1.</w:t>
      </w:r>
      <w:r>
        <w:tab/>
        <w:t xml:space="preserve"> Кемеровская область - 651 млн руб. (+12% по сравнению с данными 2024 года); </w:t>
      </w:r>
    </w:p>
    <w:p w14:paraId="01CEE48A" w14:textId="77777777" w:rsidR="004A217F" w:rsidRDefault="004A217F" w:rsidP="004A217F">
      <w:r>
        <w:t>2.</w:t>
      </w:r>
      <w:r>
        <w:tab/>
        <w:t xml:space="preserve"> Башкортостан - 588 млн руб. (+11%); </w:t>
      </w:r>
    </w:p>
    <w:p w14:paraId="7922468A" w14:textId="77777777" w:rsidR="004A217F" w:rsidRDefault="004A217F" w:rsidP="004A217F">
      <w:r>
        <w:t>3.</w:t>
      </w:r>
      <w:r>
        <w:tab/>
        <w:t xml:space="preserve"> Челябинская область - 541 млн руб. (+19%); </w:t>
      </w:r>
    </w:p>
    <w:p w14:paraId="32F9161F" w14:textId="77777777" w:rsidR="004A217F" w:rsidRDefault="004A217F" w:rsidP="004A217F">
      <w:r>
        <w:t>4.</w:t>
      </w:r>
      <w:r>
        <w:tab/>
        <w:t xml:space="preserve"> Красноярский край - 513 млн руб. (+8%); </w:t>
      </w:r>
    </w:p>
    <w:p w14:paraId="18D26294" w14:textId="77777777" w:rsidR="004A217F" w:rsidRDefault="004A217F" w:rsidP="004A217F">
      <w:r>
        <w:t>5.</w:t>
      </w:r>
      <w:r>
        <w:tab/>
        <w:t xml:space="preserve"> Иркутская область - 497 млн руб. (+14%). </w:t>
      </w:r>
    </w:p>
    <w:p w14:paraId="5A1C8DE6" w14:textId="77777777" w:rsidR="004A217F" w:rsidRDefault="004A217F" w:rsidP="004A217F">
      <w:r>
        <w:t>В сегменте негосударственного пенсионного обеспечения (НПО) объем выплат клиентам фонда составил 1,7 млрд руб. В сравнении с 2024 годом наблюдался прирост в 6,8 раза. Основную часть средств из этого объема получили участники корпоративных пенсионных программ (КПП), которые сегодня находятся на заслуженном отдыхе. Число получателей негосударственных пенсий в НПФ «БУДУЩЕЕ» за год также выросло более чем в 8 раз, до 155 тыс. человек. Динамика показателей учитывает завершившуюся в сентябре 2025 года реорганизацию НПФ «БУДУЩЕЕ».</w:t>
      </w:r>
    </w:p>
    <w:p w14:paraId="147C8AFF" w14:textId="77777777" w:rsidR="004A217F" w:rsidRDefault="004A217F" w:rsidP="004A217F">
      <w:r>
        <w:t>А регионом-лидером по объему выплат в части негосударственной пенсии стал Ханты-Мансийский автономный округ. Жители этого субъекта получили от фонда пенсии по НПО на сумму 656 млн руб. (+25% по сравнению с 2024 годом). Также большой объем пенсий в рамках НПО получили жители Башкортостана (345 млн руб., что на 32% больше, чем в 2024 г.) и Москвы (305 млн руб., + 24%).</w:t>
      </w:r>
    </w:p>
    <w:p w14:paraId="08ED1555" w14:textId="77777777" w:rsidR="004A217F" w:rsidRDefault="004A217F" w:rsidP="004A217F">
      <w:r>
        <w:t xml:space="preserve">Значительный рост объема выплат негосударственной пенсии фонд продемонстрировал в Рязанской области. Жители этого субъекта получили от фонда пенсии на сумму 121 </w:t>
      </w:r>
      <w:r>
        <w:lastRenderedPageBreak/>
        <w:t>млн руб., это на 41% больше, нежели в 2024 году. Такую динамику в фонде объясняют ростом числа своих клиентов, которые достигли пенсионных оснований и вышли на заслуженный отдых.</w:t>
      </w:r>
    </w:p>
    <w:p w14:paraId="0A58164E" w14:textId="77777777" w:rsidR="004A217F" w:rsidRDefault="004A217F" w:rsidP="004A217F">
      <w:r>
        <w:t>АО «НПФ БУДУЩЕЕ» - один из крупнейших негосударственных пенсионных фондов России. Фонд осуществляет деятельность по пенсионному обеспечению, формированию долгосрочных сбережений и пенсионному страхованию на основании лицензии Банка России от 30.04.2014 № 431. Фонд успешно работает на пенсионном рынке с 2014 года и имеет рейтинги от «Эксперт РА» (</w:t>
      </w:r>
      <w:proofErr w:type="spellStart"/>
      <w:r>
        <w:t>ruAА</w:t>
      </w:r>
      <w:proofErr w:type="spellEnd"/>
      <w:r>
        <w:t xml:space="preserve">+) и «НРА» (ААА </w:t>
      </w:r>
      <w:proofErr w:type="gramStart"/>
      <w:r>
        <w:t>ru.pf )</w:t>
      </w:r>
      <w:proofErr w:type="gramEnd"/>
      <w:r>
        <w:t>. Пенсионные сбережения фонду доверили более 8,5 млн клиентов. Более детальная информация - на сайте фонда.</w:t>
      </w:r>
    </w:p>
    <w:p w14:paraId="744C0888" w14:textId="17B99B5F" w:rsidR="004A217F" w:rsidRPr="009343B3" w:rsidRDefault="004A217F" w:rsidP="004A217F">
      <w:hyperlink r:id="rId10" w:history="1">
        <w:r w:rsidRPr="00650B28">
          <w:rPr>
            <w:rStyle w:val="a3"/>
          </w:rPr>
          <w:t>https://choise-is.ru/informaciya/statya-npf-budushhee-narastil-obemy-vyplat-pochti-v-dva-raza-4v/</w:t>
        </w:r>
      </w:hyperlink>
      <w:r>
        <w:t xml:space="preserve"> </w:t>
      </w:r>
    </w:p>
    <w:p w14:paraId="72D0EB21" w14:textId="56C62245" w:rsidR="006125E5" w:rsidRPr="009343B3" w:rsidRDefault="006125E5" w:rsidP="006125E5">
      <w:pPr>
        <w:pStyle w:val="2"/>
      </w:pPr>
      <w:bookmarkStart w:id="35" w:name="ф2"/>
      <w:bookmarkStart w:id="36" w:name="_Toc220998301"/>
      <w:bookmarkEnd w:id="35"/>
      <w:r w:rsidRPr="009343B3">
        <w:t>Ваш Пенсионный Брокер, 02.02.2026</w:t>
      </w:r>
      <w:proofErr w:type="gramStart"/>
      <w:r w:rsidRPr="009343B3">
        <w:t>, О</w:t>
      </w:r>
      <w:proofErr w:type="gramEnd"/>
      <w:r w:rsidRPr="009343B3">
        <w:t xml:space="preserve"> предоставлении лицензии ООО </w:t>
      </w:r>
      <w:r w:rsidR="00757614">
        <w:t>«</w:t>
      </w:r>
      <w:r w:rsidRPr="009343B3">
        <w:t xml:space="preserve">УК </w:t>
      </w:r>
      <w:r w:rsidR="00757614">
        <w:t>«</w:t>
      </w:r>
      <w:r w:rsidRPr="009343B3">
        <w:t>ЭВОЛЮЦИЯ ФИНАНСОВ</w:t>
      </w:r>
      <w:r w:rsidR="00757614">
        <w:t>»</w:t>
      </w:r>
      <w:bookmarkEnd w:id="36"/>
    </w:p>
    <w:p w14:paraId="53D948CC" w14:textId="745D87EA" w:rsidR="006125E5" w:rsidRPr="009343B3" w:rsidRDefault="006125E5" w:rsidP="004A217F">
      <w:pPr>
        <w:pStyle w:val="3"/>
      </w:pPr>
      <w:bookmarkStart w:id="37" w:name="_Toc220998302"/>
      <w:r w:rsidRPr="009343B3">
        <w:t xml:space="preserve">Банк России 30.01.2026 принял решение предоставить лицензию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 21-000-1-01171 ОБЩЕСТВУ С ОГРАНИЧЕННОЙ ОТВЕТСТВЕННОСТЬЮ </w:t>
      </w:r>
      <w:r w:rsidR="00757614">
        <w:t>«</w:t>
      </w:r>
      <w:r w:rsidRPr="009343B3">
        <w:t xml:space="preserve">УПРАВЛЯЮЩАЯ КОМПАНИЯ </w:t>
      </w:r>
      <w:r w:rsidR="00757614">
        <w:t>«</w:t>
      </w:r>
      <w:r w:rsidRPr="009343B3">
        <w:t>ЭВОЛЮЦИЯ ФИНАНСОВ</w:t>
      </w:r>
      <w:r w:rsidR="00757614">
        <w:t>»</w:t>
      </w:r>
      <w:r w:rsidRPr="009343B3">
        <w:t xml:space="preserve"> (г. Москва).</w:t>
      </w:r>
      <w:bookmarkEnd w:id="37"/>
    </w:p>
    <w:p w14:paraId="161503B4" w14:textId="7DB6E5A8" w:rsidR="00111D7C" w:rsidRPr="009343B3" w:rsidRDefault="006125E5" w:rsidP="006125E5">
      <w:hyperlink r:id="rId11" w:history="1">
        <w:r w:rsidRPr="009343B3">
          <w:rPr>
            <w:rStyle w:val="a3"/>
          </w:rPr>
          <w:t>http://pbroker.ru/?p=81519</w:t>
        </w:r>
      </w:hyperlink>
    </w:p>
    <w:p w14:paraId="7DD7CF07" w14:textId="77777777" w:rsidR="006125E5" w:rsidRPr="009343B3" w:rsidRDefault="006125E5" w:rsidP="006125E5"/>
    <w:p w14:paraId="3F3BD793" w14:textId="77777777" w:rsidR="00111D7C" w:rsidRPr="009343B3" w:rsidRDefault="00111D7C" w:rsidP="00111D7C">
      <w:pPr>
        <w:pStyle w:val="10"/>
      </w:pPr>
      <w:bookmarkStart w:id="38" w:name="_Toc165991073"/>
      <w:bookmarkStart w:id="39" w:name="_Toc99271691"/>
      <w:bookmarkStart w:id="40" w:name="_Toc99318654"/>
      <w:bookmarkStart w:id="41" w:name="_Toc99318783"/>
      <w:bookmarkStart w:id="42" w:name="_Toc396864672"/>
      <w:bookmarkStart w:id="43" w:name="_Toc220998303"/>
      <w:r w:rsidRPr="009343B3">
        <w:t>Программа долгосрочных сбережений</w:t>
      </w:r>
      <w:bookmarkEnd w:id="38"/>
      <w:bookmarkEnd w:id="43"/>
    </w:p>
    <w:p w14:paraId="6FB27CD2" w14:textId="77777777" w:rsidR="006125E5" w:rsidRPr="009343B3" w:rsidRDefault="006125E5" w:rsidP="006125E5">
      <w:pPr>
        <w:pStyle w:val="2"/>
      </w:pPr>
      <w:bookmarkStart w:id="44" w:name="ф3"/>
      <w:bookmarkStart w:id="45" w:name="_Toc220998304"/>
      <w:bookmarkEnd w:id="44"/>
      <w:r w:rsidRPr="009343B3">
        <w:t>Ваш Пенсионный Брокер, 02.02.2026, В СФ объяснили рост программы долгосрочных сбережений</w:t>
      </w:r>
      <w:bookmarkEnd w:id="45"/>
    </w:p>
    <w:p w14:paraId="2D6B6792" w14:textId="77777777" w:rsidR="006125E5" w:rsidRPr="009343B3" w:rsidRDefault="006125E5" w:rsidP="004A217F">
      <w:pPr>
        <w:pStyle w:val="3"/>
      </w:pPr>
      <w:bookmarkStart w:id="46" w:name="_Toc220998305"/>
      <w:r w:rsidRPr="009343B3">
        <w:t>По итогам 2025 года в программе долгосрочных сбережений участвуют около 10 млн человек, а общий объём средств, с учётом личных взносов, перевода пенсионных накоплений, инвестиционного дохода и господдержки, достигнет 717 млрд рублей, прогнозирует ЦБ.</w:t>
      </w:r>
      <w:bookmarkEnd w:id="46"/>
    </w:p>
    <w:p w14:paraId="0C711972" w14:textId="62305221" w:rsidR="006125E5" w:rsidRPr="009343B3" w:rsidRDefault="006125E5" w:rsidP="006125E5">
      <w:r w:rsidRPr="009343B3">
        <w:t xml:space="preserve">Только за 2025 год граждане внесли в программу 307 млрд рублей </w:t>
      </w:r>
      <w:proofErr w:type="gramStart"/>
      <w:r w:rsidRPr="009343B3">
        <w:t>- это</w:t>
      </w:r>
      <w:proofErr w:type="gramEnd"/>
      <w:r w:rsidRPr="009343B3">
        <w:t xml:space="preserve"> в три раза больше, чем годом ранее. На начало 2026 года в ПДС уже аккумулировано 568 млрд рублей, а с учётом всех поступлений сумма заметно вырастет, пишет </w:t>
      </w:r>
      <w:r w:rsidR="00757614">
        <w:t>«</w:t>
      </w:r>
      <w:r w:rsidRPr="009343B3">
        <w:t>Коммерсантъ</w:t>
      </w:r>
      <w:r w:rsidR="00757614">
        <w:t>»</w:t>
      </w:r>
      <w:r w:rsidRPr="009343B3">
        <w:t>.</w:t>
      </w:r>
    </w:p>
    <w:p w14:paraId="69E9CFE0" w14:textId="755BA3C9" w:rsidR="006125E5" w:rsidRPr="009343B3" w:rsidRDefault="006125E5" w:rsidP="006125E5">
      <w:r w:rsidRPr="009343B3">
        <w:t xml:space="preserve">Больше всего средств привлек НПФ Сбербанка: взносы клиентов составили свыше 160 млрд рублей, еще более 80 млрд рублей будут переведены из пенсионных накоплений. Активный рост показали и другие фонды - </w:t>
      </w:r>
      <w:r w:rsidR="00757614">
        <w:t>«</w:t>
      </w:r>
      <w:r w:rsidRPr="009343B3">
        <w:t>ВТБ Пенсионный фонд</w:t>
      </w:r>
      <w:r w:rsidR="00757614">
        <w:t>»</w:t>
      </w:r>
      <w:r w:rsidRPr="009343B3">
        <w:t xml:space="preserve">, НПФ </w:t>
      </w:r>
      <w:r w:rsidR="00757614">
        <w:t>«</w:t>
      </w:r>
      <w:r w:rsidRPr="009343B3">
        <w:t>Будущее</w:t>
      </w:r>
      <w:r w:rsidR="00757614">
        <w:t>»</w:t>
      </w:r>
      <w:r w:rsidRPr="009343B3">
        <w:t xml:space="preserve">, НПФ </w:t>
      </w:r>
      <w:r w:rsidR="00757614">
        <w:t>«</w:t>
      </w:r>
      <w:r w:rsidRPr="009343B3">
        <w:t>Эволюция</w:t>
      </w:r>
      <w:r w:rsidR="00757614">
        <w:t>»</w:t>
      </w:r>
      <w:r w:rsidRPr="009343B3">
        <w:t xml:space="preserve"> и ряд других, где объёмы взносов за год увеличились в несколько раз.</w:t>
      </w:r>
    </w:p>
    <w:p w14:paraId="49D8BDAF" w14:textId="3D31377D" w:rsidR="006125E5" w:rsidRPr="009343B3" w:rsidRDefault="006125E5" w:rsidP="006125E5">
      <w:r w:rsidRPr="009343B3">
        <w:lastRenderedPageBreak/>
        <w:t xml:space="preserve">Член Комитета СФ по бюджету и финрынкам Вадим Деньгин в разговоре с </w:t>
      </w:r>
      <w:r w:rsidR="00757614">
        <w:t>«</w:t>
      </w:r>
      <w:proofErr w:type="spellStart"/>
      <w:r w:rsidRPr="009343B3">
        <w:t>СенатИнформ</w:t>
      </w:r>
      <w:proofErr w:type="spellEnd"/>
      <w:r w:rsidR="00757614">
        <w:t>»</w:t>
      </w:r>
      <w:r w:rsidRPr="009343B3">
        <w:t xml:space="preserve"> высказал мнение, что рост интереса к программе долгосрочных сбережений связан с тем, что россияне всё чаще задумываются о своём будущем.</w:t>
      </w:r>
    </w:p>
    <w:p w14:paraId="1AF1BF57" w14:textId="77777777" w:rsidR="006125E5" w:rsidRPr="009343B3" w:rsidRDefault="006125E5" w:rsidP="006125E5">
      <w:r w:rsidRPr="009343B3">
        <w:t>По словам сенатора, люди стремятся сами создать для себя финансовую подушку - за счёт личных взносов и пенсионных накоплений. Участие в таких программах даёт ощущение большей стабильности и защиты на будущее, уверен он.</w:t>
      </w:r>
    </w:p>
    <w:p w14:paraId="47461B23" w14:textId="77777777" w:rsidR="006125E5" w:rsidRPr="009343B3" w:rsidRDefault="006125E5" w:rsidP="006125E5">
      <w:r w:rsidRPr="009343B3">
        <w:t>Важную роль играет рост финансовой грамотности: люди лучше понимают, как работают пенсионные и инвестиционные инструменты, и осознанно используют их, чтобы деньги не просто лежали, а приносили доход</w:t>
      </w:r>
    </w:p>
    <w:p w14:paraId="678BDFD6" w14:textId="77777777" w:rsidR="006125E5" w:rsidRPr="009343B3" w:rsidRDefault="006125E5" w:rsidP="006125E5">
      <w:r w:rsidRPr="009343B3">
        <w:t>Вадим Деньгин, член Комитета СФ по бюджету и финансовым рынкам</w:t>
      </w:r>
    </w:p>
    <w:p w14:paraId="7C16F193" w14:textId="77777777" w:rsidR="006125E5" w:rsidRPr="009343B3" w:rsidRDefault="006125E5" w:rsidP="006125E5">
      <w:r w:rsidRPr="009343B3">
        <w:t>Ранее вице-спикер палаты регионов Николай Журавлёв сообщил, что сенаторы готовы совершенствовать законодательство для работы программы долгосрочных сбережений.</w:t>
      </w:r>
    </w:p>
    <w:p w14:paraId="173E96A1" w14:textId="77777777" w:rsidR="006125E5" w:rsidRPr="009343B3" w:rsidRDefault="006125E5" w:rsidP="006125E5">
      <w:r w:rsidRPr="009343B3">
        <w:t>По его словам, можно подумать над тем, чтобы дать возможность запускать программы долгосрочных сбережений не только негосударственным пенсионным фондам, но и другим участникам рынка.</w:t>
      </w:r>
    </w:p>
    <w:p w14:paraId="57256CA3" w14:textId="77777777" w:rsidR="006125E5" w:rsidRPr="009343B3" w:rsidRDefault="006125E5" w:rsidP="006125E5">
      <w:r w:rsidRPr="009343B3">
        <w:t>Глава СФ Валентина Матвиенко подчёркивала, что бюджет страны должен гарантировать выполнение всех социальных обязательств перед гражданами, включая индексацию пенсий.</w:t>
      </w:r>
    </w:p>
    <w:p w14:paraId="75CA024F" w14:textId="794BC057" w:rsidR="00111D7C" w:rsidRPr="009343B3" w:rsidRDefault="006125E5" w:rsidP="006125E5">
      <w:hyperlink r:id="rId12" w:history="1">
        <w:r w:rsidRPr="009343B3">
          <w:rPr>
            <w:rStyle w:val="a3"/>
          </w:rPr>
          <w:t>http://pbroker.ru/?p=81515</w:t>
        </w:r>
      </w:hyperlink>
    </w:p>
    <w:p w14:paraId="5877E38A" w14:textId="77777777" w:rsidR="006125E5" w:rsidRPr="009343B3" w:rsidRDefault="006125E5" w:rsidP="006125E5">
      <w:pPr>
        <w:pStyle w:val="2"/>
      </w:pPr>
      <w:bookmarkStart w:id="47" w:name="_Toc220998306"/>
      <w:r w:rsidRPr="009343B3">
        <w:t>Ваш Пенсионный Брокер, 02.02.2026, НПФ ВТБ: более 5 млрд рублей внесли клиенты почта банка в ПДС</w:t>
      </w:r>
      <w:bookmarkEnd w:id="47"/>
    </w:p>
    <w:p w14:paraId="0A610545" w14:textId="77777777" w:rsidR="006125E5" w:rsidRPr="009343B3" w:rsidRDefault="006125E5" w:rsidP="004A217F">
      <w:pPr>
        <w:pStyle w:val="3"/>
      </w:pPr>
      <w:bookmarkStart w:id="48" w:name="_Toc220998307"/>
      <w:r w:rsidRPr="009343B3">
        <w:t>Более 66 тысяч человек подключились к программе долгосрочных сбережений в Почта Банке и заключили договор с НПФ ВТБ. За два года работы программы они внесли на свои счета более 5,3 млрд рублей. В 2025 году средний чек клиента Почта Банка составил почти 88 тысяч рублей.</w:t>
      </w:r>
      <w:bookmarkEnd w:id="48"/>
    </w:p>
    <w:p w14:paraId="4713DD44" w14:textId="77777777" w:rsidR="006125E5" w:rsidRPr="009343B3" w:rsidRDefault="006125E5" w:rsidP="006125E5">
      <w:r w:rsidRPr="009343B3">
        <w:t>На сегодняшний день участниками ПДС в ВТБ Пенсионный фонд стали уже более 1,2 млн человек. Средства на их счетах достигли почти 110 млрд рублей без учета переведенных в программу в 2025 году накоплений по обязательному пенсионному страхованию (ОПС). По итогам года объем накоплений, заявленных к переводу в ПДС, превысил 17 млрд рублей, что на 54% больше, чем в 2024 году. Средний чек участника ПДС в НПФ ВТБ составил 89 тысяч рублей.</w:t>
      </w:r>
    </w:p>
    <w:p w14:paraId="601C5231" w14:textId="240E3C9D" w:rsidR="006125E5" w:rsidRPr="009343B3" w:rsidRDefault="00757614" w:rsidP="006125E5">
      <w:r>
        <w:t>«</w:t>
      </w:r>
      <w:r w:rsidR="006125E5" w:rsidRPr="009343B3">
        <w:t>По итогам 2025 года мы видим растущий охват программы долгосрочных сбережений и активное подключение к ней участников по всей стране. В НПФ ВТБ вложения, направленные клиентами в ПДС, в 2 раза превысили результаты 2024 года, и достигли 64 млрд рублей. После подведения инвестиционных результатов на счета клиентов будет начислен доход, который превысит прошлогодний</w:t>
      </w:r>
      <w:r>
        <w:t>»</w:t>
      </w:r>
      <w:r w:rsidR="006125E5" w:rsidRPr="009343B3">
        <w:t>, - отметил генеральный директор ВТБ Пенсионный фонд Андрей Осипов.</w:t>
      </w:r>
    </w:p>
    <w:p w14:paraId="398A0F7F" w14:textId="77777777" w:rsidR="006125E5" w:rsidRPr="009343B3" w:rsidRDefault="006125E5" w:rsidP="006125E5">
      <w:r w:rsidRPr="009343B3">
        <w:t xml:space="preserve">Подключиться к ПДС от НПФ ВТБ, чтобы получать до 36 тыс. рублей господдержки ежегодно, можно в более чем 5000 отделениях и дополнительных офисах банка ВТБ и Почта Банка по всей России. Оформить договор долгосрочных сбережений в свою </w:t>
      </w:r>
      <w:r w:rsidRPr="009343B3">
        <w:lastRenderedPageBreak/>
        <w:t>пользу или в пользу родных и близких можно из любой точки страны онлайн на сайте фонда и в ВТБ Онлайн.</w:t>
      </w:r>
    </w:p>
    <w:p w14:paraId="008151FC" w14:textId="35355C09" w:rsidR="006125E5" w:rsidRPr="009343B3" w:rsidRDefault="006125E5" w:rsidP="006125E5">
      <w:r w:rsidRPr="009343B3">
        <w:t xml:space="preserve">Также клиенты могут заключить договор с фондом на портале </w:t>
      </w:r>
      <w:r w:rsidR="00757614">
        <w:t>«</w:t>
      </w:r>
      <w:r w:rsidRPr="009343B3">
        <w:t>Госуслуги</w:t>
      </w:r>
      <w:r w:rsidR="00757614">
        <w:t>»</w:t>
      </w:r>
      <w:r w:rsidRPr="009343B3">
        <w:t xml:space="preserve"> - ВТБ Пенсионный фонд первым среди крупнейших НПФ реализовал такую возможность. Для клиента это удобно, поскольку все данные подтягиваются автоматически, а заполнить требуется лишь одно поле.</w:t>
      </w:r>
    </w:p>
    <w:p w14:paraId="7C32D1A9" w14:textId="77777777" w:rsidR="006125E5" w:rsidRPr="009343B3" w:rsidRDefault="006125E5" w:rsidP="006125E5">
      <w:r w:rsidRPr="009343B3">
        <w:t>Интеграция Почта Банка с ВТБ началась в феврале 2025 года. Уже сейчас клиенты Почта Банка могут оформить в ВТБ дебетовые карты, подключить семейный банкинг и программу лояльности, перевести пенсию, а также разместить средства на вкладах и накопительных счетах.</w:t>
      </w:r>
    </w:p>
    <w:p w14:paraId="00861DE0" w14:textId="7A9F8111" w:rsidR="006125E5" w:rsidRPr="009343B3" w:rsidRDefault="006125E5" w:rsidP="006125E5">
      <w:hyperlink r:id="rId13" w:history="1">
        <w:r w:rsidRPr="009343B3">
          <w:rPr>
            <w:rStyle w:val="a3"/>
          </w:rPr>
          <w:t>http://pbroker.ru/?p=81521</w:t>
        </w:r>
      </w:hyperlink>
    </w:p>
    <w:p w14:paraId="18F9E86E" w14:textId="5AD8500D" w:rsidR="003D5459" w:rsidRPr="009343B3" w:rsidRDefault="003D5459" w:rsidP="003D5459">
      <w:pPr>
        <w:pStyle w:val="2"/>
      </w:pPr>
      <w:bookmarkStart w:id="49" w:name="ф4"/>
      <w:bookmarkStart w:id="50" w:name="_Toc220998308"/>
      <w:bookmarkEnd w:id="49"/>
      <w:r w:rsidRPr="009343B3">
        <w:t>Коммерса</w:t>
      </w:r>
      <w:r w:rsidR="002C1144" w:rsidRPr="009343B3">
        <w:t>н</w:t>
      </w:r>
      <w:r w:rsidRPr="009343B3">
        <w:t>тъ-Черноземье, 02.02.2026, Воронежцы внесли 8,5 млрд рублей в программу долгосрочных сбережений</w:t>
      </w:r>
      <w:bookmarkEnd w:id="50"/>
    </w:p>
    <w:p w14:paraId="46568167" w14:textId="40BFF742" w:rsidR="003D5459" w:rsidRPr="009343B3" w:rsidRDefault="003D5459" w:rsidP="004A217F">
      <w:pPr>
        <w:pStyle w:val="3"/>
      </w:pPr>
      <w:bookmarkStart w:id="51" w:name="_Toc220998309"/>
      <w:r w:rsidRPr="009343B3">
        <w:t>За 2025 год в Воронежской области заключили 113,6 тыс. договоров с негосударственными пенсионными фондами (НПФ) по программе долгосрочных сбережений (ПДС). Совокупная сумма взносов составила 3,9 млрд руб. Всего же с момента старта программы к ней присоединились более 160 тыс. жителей региона, перечислившие на счета НПФ 8,5 млрд руб. Об этом сообщили в региональном отделении Банка России.</w:t>
      </w:r>
      <w:bookmarkEnd w:id="51"/>
      <w:r w:rsidR="002C1144" w:rsidRPr="009343B3">
        <w:t xml:space="preserve"> </w:t>
      </w:r>
    </w:p>
    <w:p w14:paraId="7FAF2428" w14:textId="77777777" w:rsidR="003D5459" w:rsidRPr="009343B3" w:rsidRDefault="003D5459" w:rsidP="003D5459">
      <w:r w:rsidRPr="009343B3">
        <w:t>ПДС позволяет формировать дополнительные накопления для пенсии. В целом по России ее операторами выступают 29 НПФ. Программа предусматривает государственное софинансирование до 36 тыс. руб. ежегодно в течение первых десяти лет и возможность получить налоговый вычет до 52 тыс. руб. в год. Средства застрахованы государством в пределах 2,8 млн руб.</w:t>
      </w:r>
    </w:p>
    <w:p w14:paraId="7D0B0744" w14:textId="77777777" w:rsidR="003D5459" w:rsidRPr="009343B3" w:rsidRDefault="003D5459" w:rsidP="003D5459">
      <w:r w:rsidRPr="009343B3">
        <w:t>По информации ЦБ РФ, количество оформленных договоров достигло в стране 10 млн, из них 7,1 млн заключили в 2025 году. В программу уже привлечено около 717 млрд руб.</w:t>
      </w:r>
    </w:p>
    <w:p w14:paraId="2B22BBE8" w14:textId="6576D9E4" w:rsidR="003D5459" w:rsidRPr="009343B3" w:rsidRDefault="003D5459" w:rsidP="003D5459">
      <w:r w:rsidRPr="009343B3">
        <w:t xml:space="preserve">Как сообщал </w:t>
      </w:r>
      <w:r w:rsidR="00757614">
        <w:t>«</w:t>
      </w:r>
      <w:r w:rsidRPr="009343B3">
        <w:t>Ъ-Черноземье</w:t>
      </w:r>
      <w:r w:rsidR="00757614">
        <w:t>»</w:t>
      </w:r>
      <w:r w:rsidRPr="009343B3">
        <w:t xml:space="preserve"> на минувшей неделе, в соседней Липецкой области за прошлый год заключили более 58 тыс. договоров долгосрочных сбережений на сумму около 2 млрд руб. Всего липчане внесли в программу около 4,2 млрд руб.</w:t>
      </w:r>
    </w:p>
    <w:p w14:paraId="67EECC4A" w14:textId="498304D6" w:rsidR="006125E5" w:rsidRPr="00782660" w:rsidRDefault="003D5459" w:rsidP="003D5459">
      <w:hyperlink r:id="rId14" w:history="1">
        <w:r w:rsidRPr="009343B3">
          <w:rPr>
            <w:rStyle w:val="a3"/>
          </w:rPr>
          <w:t>https://www.kommersant.ru/doc/8398388</w:t>
        </w:r>
      </w:hyperlink>
    </w:p>
    <w:p w14:paraId="732EC10F" w14:textId="4D3CDB02" w:rsidR="00D71F3A" w:rsidRPr="00D71F3A" w:rsidRDefault="00D71F3A" w:rsidP="00D71F3A">
      <w:pPr>
        <w:pStyle w:val="2"/>
      </w:pPr>
      <w:bookmarkStart w:id="52" w:name="_Toc220998310"/>
      <w:r>
        <w:rPr>
          <w:lang w:val="en-US"/>
        </w:rPr>
        <w:t>bel</w:t>
      </w:r>
      <w:r w:rsidRPr="00D71F3A">
        <w:t>-</w:t>
      </w:r>
      <w:proofErr w:type="spellStart"/>
      <w:r>
        <w:rPr>
          <w:lang w:val="en-US"/>
        </w:rPr>
        <w:t>pobeda</w:t>
      </w:r>
      <w:proofErr w:type="spellEnd"/>
      <w:r w:rsidRPr="00D71F3A">
        <w:t>.</w:t>
      </w:r>
      <w:proofErr w:type="spellStart"/>
      <w:r>
        <w:rPr>
          <w:lang w:val="en-US"/>
        </w:rPr>
        <w:t>ru</w:t>
      </w:r>
      <w:proofErr w:type="spellEnd"/>
      <w:r w:rsidRPr="00D71F3A">
        <w:t>, 02.02.2026, Белгородцы активно участвуют в Программе долгосрочных сбережений</w:t>
      </w:r>
      <w:bookmarkEnd w:id="52"/>
    </w:p>
    <w:p w14:paraId="4625B2D8" w14:textId="77777777" w:rsidR="00D71F3A" w:rsidRDefault="00D71F3A" w:rsidP="00D71F3A">
      <w:pPr>
        <w:pStyle w:val="3"/>
      </w:pPr>
      <w:bookmarkStart w:id="53" w:name="_Toc220998311"/>
      <w:r>
        <w:t>Белгородцы активно участвуют в Программе долгосрочных сбережений. По данным регионального отделения Банка России, с момента её запуска в регионе заключено около 143 тыс. договоров. За последние 12 месяцев количество открытых счетов почти вдвое превысило показатель 2024 года.</w:t>
      </w:r>
      <w:bookmarkEnd w:id="53"/>
    </w:p>
    <w:p w14:paraId="6911E8C3" w14:textId="4A7BC766" w:rsidR="00D71F3A" w:rsidRDefault="00D71F3A" w:rsidP="00D71F3A">
      <w:r>
        <w:t>Общий объём средств, внесённых жителями области, достиг 7,4 млрд рублей. В среднем на одном счёте аккумулируется около 52 тыс. рублей.</w:t>
      </w:r>
    </w:p>
    <w:p w14:paraId="0B94674B" w14:textId="77777777" w:rsidR="00D71F3A" w:rsidRDefault="00D71F3A" w:rsidP="00D71F3A">
      <w:r>
        <w:lastRenderedPageBreak/>
        <w:t xml:space="preserve"> Специалисты регулятора поясняют, что программа предлагает ряд преимуществ. Это софинансирование от государства до 36 тыс. рублей в год, наследственность сбережений, возможность досрочного снятия денег в особых ситуациях. Копить можно не только для себя, но и в пользу другого человека. Участники имеют право на налоговый вычет.</w:t>
      </w:r>
    </w:p>
    <w:p w14:paraId="005115DA" w14:textId="03AB3B9F" w:rsidR="00D71F3A" w:rsidRPr="00D71F3A" w:rsidRDefault="00D71F3A" w:rsidP="00D71F3A">
      <w:r>
        <w:t xml:space="preserve"> По стране количество договоров ПДС превысило 10 млн, а объём личных взносов граждан за 2025 год вырос в три раза.</w:t>
      </w:r>
    </w:p>
    <w:p w14:paraId="1D620CEB" w14:textId="12A486EF" w:rsidR="00D71F3A" w:rsidRPr="00782660" w:rsidRDefault="00D71F3A" w:rsidP="00D71F3A">
      <w:hyperlink r:id="rId15" w:history="1">
        <w:r w:rsidRPr="00650B28">
          <w:rPr>
            <w:rStyle w:val="a3"/>
            <w:lang w:val="en-US"/>
          </w:rPr>
          <w:t>https</w:t>
        </w:r>
        <w:r w:rsidRPr="00782660">
          <w:rPr>
            <w:rStyle w:val="a3"/>
          </w:rPr>
          <w:t>://</w:t>
        </w:r>
        <w:r w:rsidRPr="00650B28">
          <w:rPr>
            <w:rStyle w:val="a3"/>
            <w:lang w:val="en-US"/>
          </w:rPr>
          <w:t>bel</w:t>
        </w:r>
        <w:r w:rsidRPr="00782660">
          <w:rPr>
            <w:rStyle w:val="a3"/>
          </w:rPr>
          <w:t>-</w:t>
        </w:r>
        <w:proofErr w:type="spellStart"/>
        <w:r w:rsidRPr="00650B28">
          <w:rPr>
            <w:rStyle w:val="a3"/>
            <w:lang w:val="en-US"/>
          </w:rPr>
          <w:t>pobeda</w:t>
        </w:r>
        <w:proofErr w:type="spellEnd"/>
        <w:r w:rsidRPr="00782660">
          <w:rPr>
            <w:rStyle w:val="a3"/>
          </w:rPr>
          <w:t>.</w:t>
        </w:r>
        <w:proofErr w:type="spellStart"/>
        <w:r w:rsidRPr="00650B28">
          <w:rPr>
            <w:rStyle w:val="a3"/>
            <w:lang w:val="en-US"/>
          </w:rPr>
          <w:t>ru</w:t>
        </w:r>
        <w:proofErr w:type="spellEnd"/>
        <w:r w:rsidRPr="00782660">
          <w:rPr>
            <w:rStyle w:val="a3"/>
          </w:rPr>
          <w:t>/</w:t>
        </w:r>
        <w:r w:rsidRPr="00650B28">
          <w:rPr>
            <w:rStyle w:val="a3"/>
            <w:lang w:val="en-US"/>
          </w:rPr>
          <w:t>news</w:t>
        </w:r>
        <w:r w:rsidRPr="00782660">
          <w:rPr>
            <w:rStyle w:val="a3"/>
          </w:rPr>
          <w:t>/</w:t>
        </w:r>
        <w:proofErr w:type="spellStart"/>
        <w:r w:rsidRPr="00650B28">
          <w:rPr>
            <w:rStyle w:val="a3"/>
            <w:lang w:val="en-US"/>
          </w:rPr>
          <w:t>ekonomika</w:t>
        </w:r>
        <w:proofErr w:type="spellEnd"/>
        <w:r w:rsidRPr="00782660">
          <w:rPr>
            <w:rStyle w:val="a3"/>
          </w:rPr>
          <w:t>/2026-02-02/</w:t>
        </w:r>
        <w:proofErr w:type="spellStart"/>
        <w:r w:rsidRPr="00650B28">
          <w:rPr>
            <w:rStyle w:val="a3"/>
            <w:lang w:val="en-US"/>
          </w:rPr>
          <w:t>belgorodtsy</w:t>
        </w:r>
        <w:proofErr w:type="spellEnd"/>
        <w:r w:rsidRPr="00782660">
          <w:rPr>
            <w:rStyle w:val="a3"/>
          </w:rPr>
          <w:t>-</w:t>
        </w:r>
        <w:proofErr w:type="spellStart"/>
        <w:r w:rsidRPr="00650B28">
          <w:rPr>
            <w:rStyle w:val="a3"/>
            <w:lang w:val="en-US"/>
          </w:rPr>
          <w:t>vsyo</w:t>
        </w:r>
        <w:proofErr w:type="spellEnd"/>
        <w:r w:rsidRPr="00782660">
          <w:rPr>
            <w:rStyle w:val="a3"/>
          </w:rPr>
          <w:t>-</w:t>
        </w:r>
        <w:proofErr w:type="spellStart"/>
        <w:r w:rsidRPr="00650B28">
          <w:rPr>
            <w:rStyle w:val="a3"/>
            <w:lang w:val="en-US"/>
          </w:rPr>
          <w:t>chasche</w:t>
        </w:r>
        <w:proofErr w:type="spellEnd"/>
        <w:r w:rsidRPr="00782660">
          <w:rPr>
            <w:rStyle w:val="a3"/>
          </w:rPr>
          <w:t>-</w:t>
        </w:r>
        <w:proofErr w:type="spellStart"/>
        <w:r w:rsidRPr="00650B28">
          <w:rPr>
            <w:rStyle w:val="a3"/>
            <w:lang w:val="en-US"/>
          </w:rPr>
          <w:t>otkryvayut</w:t>
        </w:r>
        <w:proofErr w:type="spellEnd"/>
        <w:r w:rsidRPr="00782660">
          <w:rPr>
            <w:rStyle w:val="a3"/>
          </w:rPr>
          <w:t>-</w:t>
        </w:r>
        <w:proofErr w:type="spellStart"/>
        <w:r w:rsidRPr="00650B28">
          <w:rPr>
            <w:rStyle w:val="a3"/>
            <w:lang w:val="en-US"/>
          </w:rPr>
          <w:t>dolgosrochnye</w:t>
        </w:r>
        <w:proofErr w:type="spellEnd"/>
        <w:r w:rsidRPr="00782660">
          <w:rPr>
            <w:rStyle w:val="a3"/>
          </w:rPr>
          <w:t>-</w:t>
        </w:r>
        <w:proofErr w:type="spellStart"/>
        <w:r w:rsidRPr="00650B28">
          <w:rPr>
            <w:rStyle w:val="a3"/>
            <w:lang w:val="en-US"/>
          </w:rPr>
          <w:t>sberegatelnye</w:t>
        </w:r>
        <w:proofErr w:type="spellEnd"/>
        <w:r w:rsidRPr="00782660">
          <w:rPr>
            <w:rStyle w:val="a3"/>
          </w:rPr>
          <w:t>-</w:t>
        </w:r>
        <w:proofErr w:type="spellStart"/>
        <w:r w:rsidRPr="00650B28">
          <w:rPr>
            <w:rStyle w:val="a3"/>
            <w:lang w:val="en-US"/>
          </w:rPr>
          <w:t>scheta</w:t>
        </w:r>
        <w:proofErr w:type="spellEnd"/>
        <w:r w:rsidRPr="00782660">
          <w:rPr>
            <w:rStyle w:val="a3"/>
          </w:rPr>
          <w:t>-491710</w:t>
        </w:r>
      </w:hyperlink>
      <w:r w:rsidRPr="00782660">
        <w:t xml:space="preserve"> </w:t>
      </w:r>
    </w:p>
    <w:p w14:paraId="04982117" w14:textId="77777777" w:rsidR="003F70F9" w:rsidRPr="009343B3" w:rsidRDefault="003F70F9" w:rsidP="003F70F9">
      <w:pPr>
        <w:pStyle w:val="2"/>
      </w:pPr>
      <w:bookmarkStart w:id="54" w:name="ф5"/>
      <w:bookmarkStart w:id="55" w:name="_Toc220998312"/>
      <w:bookmarkEnd w:id="54"/>
      <w:r w:rsidRPr="009343B3">
        <w:t>РБК Краснодар, 02.02.2026, Взносы кубанцев в долгосрочные сбережения превысили ₽15 млрд</w:t>
      </w:r>
      <w:bookmarkEnd w:id="55"/>
    </w:p>
    <w:p w14:paraId="5B3A1258" w14:textId="77777777" w:rsidR="003F70F9" w:rsidRPr="009343B3" w:rsidRDefault="003F70F9" w:rsidP="004A217F">
      <w:pPr>
        <w:pStyle w:val="3"/>
      </w:pPr>
      <w:bookmarkStart w:id="56" w:name="_Toc220998313"/>
      <w:r w:rsidRPr="009343B3">
        <w:t>Объем средств, внесенных жителями Краснодарского края в рамках программы долгосрочных сбережений, с начала ее действия с 2024 года составил 15,7 млрд руб. Количество заключенных договоров достигло 363,6 тыс. По обеим позициям регион занял первое место в Южном федеральном округе, сообщила пресс-служба краевой администрации.</w:t>
      </w:r>
      <w:bookmarkEnd w:id="56"/>
    </w:p>
    <w:p w14:paraId="5DDEB380" w14:textId="3FBA8300" w:rsidR="003F70F9" w:rsidRPr="009343B3" w:rsidRDefault="00757614" w:rsidP="003F70F9">
      <w:r>
        <w:t>«</w:t>
      </w:r>
      <w:r w:rsidR="003F70F9" w:rsidRPr="009343B3">
        <w:t>По итогам 2025 года Краснодарский край занял первое место в ЮФО как по количеству заключенных договоров — 363,6 тыс., так и по объему фактических денежных средств, поступивших в рамках программы с момента ее старта, — 15,7 млрд руб. Наша задача — продолжать разъяснять преимущества программы, делая этот эффективный механизм понятным для каждого</w:t>
      </w:r>
      <w:r>
        <w:t>»</w:t>
      </w:r>
      <w:r w:rsidR="003F70F9" w:rsidRPr="009343B3">
        <w:t>, — цитирует пресс-служба министра экономики региона Алексея Юртаева.</w:t>
      </w:r>
    </w:p>
    <w:p w14:paraId="4399272B" w14:textId="77777777" w:rsidR="003F70F9" w:rsidRPr="009343B3" w:rsidRDefault="003F70F9" w:rsidP="003F70F9">
      <w:r w:rsidRPr="009343B3">
        <w:t>Программа долгосрочных сбережений позволяет совершеннолетним гражданам России формировать накопления на срок от 15 лет. Средства можно использовать раньше этого срока для получения ежемесячной выплаты по достижении пенсионного возраста (55 лет для женщин, 60 для мужчин) или в отдельных случаях, например, при необходимости дорогостоящего лечения.</w:t>
      </w:r>
    </w:p>
    <w:p w14:paraId="65806526" w14:textId="77777777" w:rsidR="003F70F9" w:rsidRPr="009343B3" w:rsidRDefault="003F70F9" w:rsidP="003F70F9">
      <w:r w:rsidRPr="009343B3">
        <w:t>Государство софинансирует взносы участников в течение первых десяти лет, максимальная сумма такой поддержки может достигать 36 тыс. руб. в год. Также с внесенных средств можно получить налоговый вычет. Размер личных взносов для участия в программе не регламентирован, однако для получения государственного софинансирования необходимо внести не менее 2 тыс. руб. в течение календарного года.</w:t>
      </w:r>
    </w:p>
    <w:p w14:paraId="09B55C6B" w14:textId="77777777" w:rsidR="003F70F9" w:rsidRPr="009343B3" w:rsidRDefault="003F70F9" w:rsidP="003F70F9">
      <w:r w:rsidRPr="009343B3">
        <w:t>Как сообщал РБК Краснодар, жители Кубани в конце августа 2025 года получили 1,4 млрд руб. софинансирования по программе долгосрочных сбережений (ПДС) за их взносы 2024 года. Средний чек ПДС-поддержки на Кубани составил около 19 тыс. руб., максимальную сумму софинансирования в размере 36 тыс. руб. получили около 29 тыс. человек.</w:t>
      </w:r>
    </w:p>
    <w:p w14:paraId="0DA720C8" w14:textId="77777777" w:rsidR="003F70F9" w:rsidRPr="009343B3" w:rsidRDefault="003F70F9" w:rsidP="003F70F9">
      <w:r w:rsidRPr="009343B3">
        <w:t>В январе-июне 2025 года общий объем взносов жителей края по договорам программы долгосрочных сбережений составил 1,4 млрд руб. В среднем размер первого взноса достиг 9,1 тыс. руб.</w:t>
      </w:r>
    </w:p>
    <w:p w14:paraId="63EA8951" w14:textId="28024420" w:rsidR="003F70F9" w:rsidRPr="009343B3" w:rsidRDefault="003F70F9" w:rsidP="003F70F9">
      <w:hyperlink r:id="rId16" w:history="1">
        <w:r w:rsidRPr="009343B3">
          <w:rPr>
            <w:rStyle w:val="a3"/>
          </w:rPr>
          <w:t>https://kuban.rbc.ru/krasnodar/freenews/698085c29a7947c9255d7d52</w:t>
        </w:r>
      </w:hyperlink>
      <w:r w:rsidRPr="009343B3">
        <w:t xml:space="preserve"> </w:t>
      </w:r>
    </w:p>
    <w:p w14:paraId="0A4AF864" w14:textId="77777777" w:rsidR="00A3026C" w:rsidRPr="009343B3" w:rsidRDefault="00A3026C" w:rsidP="00A3026C">
      <w:pPr>
        <w:pStyle w:val="2"/>
      </w:pPr>
      <w:bookmarkStart w:id="57" w:name="_Toc220998314"/>
      <w:proofErr w:type="spellStart"/>
      <w:r w:rsidRPr="009343B3">
        <w:lastRenderedPageBreak/>
        <w:t>ОблТВ</w:t>
      </w:r>
      <w:proofErr w:type="spellEnd"/>
      <w:r w:rsidRPr="009343B3">
        <w:t xml:space="preserve"> (Екатеринбург), 02.02.2026, Пенсионеры могут получить по вкладам до 70% годовых благодаря госпрограмме</w:t>
      </w:r>
      <w:bookmarkEnd w:id="57"/>
    </w:p>
    <w:p w14:paraId="7927BF42" w14:textId="77777777" w:rsidR="00A3026C" w:rsidRPr="009343B3" w:rsidRDefault="00A3026C" w:rsidP="004A217F">
      <w:pPr>
        <w:pStyle w:val="3"/>
      </w:pPr>
      <w:bookmarkStart w:id="58" w:name="_Toc220998315"/>
      <w:r w:rsidRPr="009343B3">
        <w:t>По словам экономиста Светланы Сазановой, граждане старшего возраста могут получить доход свыше 70% годовых, участвуя в государственной программе долгосрочных сбережений (ПДС), которая была запущена в России с 1 января 2024 года.</w:t>
      </w:r>
      <w:bookmarkEnd w:id="58"/>
    </w:p>
    <w:p w14:paraId="04E14A41" w14:textId="77777777" w:rsidR="00A3026C" w:rsidRPr="009343B3" w:rsidRDefault="00A3026C" w:rsidP="00A3026C">
      <w:r w:rsidRPr="009343B3">
        <w:t xml:space="preserve">Суть программы заключается в софинансировании сбережений граждан государством. </w:t>
      </w:r>
    </w:p>
    <w:p w14:paraId="6965496F" w14:textId="77777777" w:rsidR="00A3026C" w:rsidRPr="009343B3" w:rsidRDefault="00A3026C" w:rsidP="00A3026C">
      <w:r w:rsidRPr="009343B3">
        <w:t xml:space="preserve">Эксперт привела пример: если работающая пенсионерка с доходом до 80 тысяч рублей в месяц в течение трёх лет будет ежегодно вносить на специальный счёт по 36 тысяч рублей, то через три года она получит обратно свои 108 тысяч рублей плюс дополнительно 108 тысяч рублей от государства. </w:t>
      </w:r>
    </w:p>
    <w:p w14:paraId="51EA5C14" w14:textId="6077A798" w:rsidR="00A3026C" w:rsidRPr="009343B3" w:rsidRDefault="00A3026C" w:rsidP="00A3026C">
      <w:r w:rsidRPr="009343B3">
        <w:t>Сазанова подчеркнула, что программа наиболее выгодна для работающих граждан предпенсионного возраста (52–57 лет), так как они смогут забрать сбережения через пять-семь лет, не теряя дохода.</w:t>
      </w:r>
    </w:p>
    <w:p w14:paraId="0B61386C" w14:textId="3FFC5474" w:rsidR="004310C5" w:rsidRPr="009343B3" w:rsidRDefault="00A3026C" w:rsidP="00A3026C">
      <w:hyperlink r:id="rId17" w:history="1">
        <w:r w:rsidRPr="009343B3">
          <w:rPr>
            <w:rStyle w:val="a3"/>
          </w:rPr>
          <w:t>https://obltv.ru/news/pensionery-mogut-poluchit-po-vkladam-do-70-godovyh-blagodarya-gosprogramme-30729</w:t>
        </w:r>
      </w:hyperlink>
    </w:p>
    <w:p w14:paraId="26BC085D" w14:textId="77777777" w:rsidR="00A3026C" w:rsidRPr="009343B3" w:rsidRDefault="00A3026C" w:rsidP="00A3026C"/>
    <w:p w14:paraId="61C77DB8" w14:textId="77777777" w:rsidR="00111D7C" w:rsidRPr="00782660" w:rsidRDefault="00111D7C" w:rsidP="00111D7C">
      <w:pPr>
        <w:pStyle w:val="10"/>
      </w:pPr>
      <w:bookmarkStart w:id="59" w:name="_Toc165991074"/>
      <w:bookmarkStart w:id="60" w:name="_Toc220998316"/>
      <w:r w:rsidRPr="009343B3">
        <w:t>Новости развития системы обязательного пенсионного страхования и страховой пенсии</w:t>
      </w:r>
      <w:bookmarkEnd w:id="39"/>
      <w:bookmarkEnd w:id="40"/>
      <w:bookmarkEnd w:id="41"/>
      <w:bookmarkEnd w:id="59"/>
      <w:bookmarkEnd w:id="60"/>
    </w:p>
    <w:p w14:paraId="77500339" w14:textId="4911114B" w:rsidR="000A735B" w:rsidRPr="00301DD2" w:rsidRDefault="000A735B" w:rsidP="000A735B">
      <w:pPr>
        <w:pStyle w:val="2"/>
      </w:pPr>
      <w:bookmarkStart w:id="61" w:name="_Toc220998317"/>
      <w:r w:rsidRPr="000A735B">
        <w:t>Вместе-РФ, 02.02.2026</w:t>
      </w:r>
      <w:proofErr w:type="gramStart"/>
      <w:r w:rsidRPr="00301DD2">
        <w:t xml:space="preserve">, </w:t>
      </w:r>
      <w:r w:rsidRPr="000A735B">
        <w:t>Более</w:t>
      </w:r>
      <w:proofErr w:type="gramEnd"/>
      <w:r w:rsidRPr="000A735B">
        <w:t xml:space="preserve"> 40 выплат увеличены: сенатор рассказала о февральской индексации</w:t>
      </w:r>
      <w:bookmarkEnd w:id="61"/>
    </w:p>
    <w:p w14:paraId="1EBF5977" w14:textId="77777777" w:rsidR="000A735B" w:rsidRPr="000A735B" w:rsidRDefault="000A735B" w:rsidP="000A735B">
      <w:pPr>
        <w:pStyle w:val="3"/>
      </w:pPr>
      <w:bookmarkStart w:id="62" w:name="_Toc220998318"/>
      <w:r w:rsidRPr="000A735B">
        <w:t>Сенатор Наталья Мельникова заявила, что с 1 февраля 2026 года в России традиционно проведена ежегодная индексация социальных выплат. В эфире телеканала «Вместе-РФ» на подчеркнула, что в этом году повышение составило 5,6% и затронуло порядка 40 видов пособий, компенсаций и иных мер поддержки.</w:t>
      </w:r>
      <w:bookmarkEnd w:id="62"/>
    </w:p>
    <w:p w14:paraId="2DD7FCCE" w14:textId="77777777" w:rsidR="000A735B" w:rsidRPr="000A735B" w:rsidRDefault="000A735B" w:rsidP="000A735B">
      <w:r w:rsidRPr="000A735B">
        <w:t>С 1 февраля почти на 6% увеличены более 40 социальных выплат, среди которых - материнский капитал. Его размер для семей с первенцем вырос почти до 729 тысяч рублей, для второго и последующих детей - до 963 тысяч рублей. Новые суммы распространяются как на вновь выдаваемые сертификаты, так и на остатки средств по ранее оформленным. Единовременное пособие при рождении ребенка поднялось почти до 28,5 тысячи рублей.</w:t>
      </w:r>
    </w:p>
    <w:p w14:paraId="520A24C1" w14:textId="77777777" w:rsidR="000A735B" w:rsidRPr="000A735B" w:rsidRDefault="000A735B" w:rsidP="000A735B">
      <w:r w:rsidRPr="000A735B">
        <w:t>Также прибавку получат несколько категорий пенсионеров, включая граждан, которым исполнилось 80 лет в январе, - им проиндексированы страховые выплаты и увеличены суммы за предоставляемые социальные услуги.</w:t>
      </w:r>
    </w:p>
    <w:p w14:paraId="6A30E99C" w14:textId="77777777" w:rsidR="000A735B" w:rsidRPr="000A735B" w:rsidRDefault="000A735B" w:rsidP="000A735B">
      <w:r w:rsidRPr="000A735B">
        <w:t xml:space="preserve">Мельникова отметила, что под индексацию попадает ежемесячная денежная выплата ветеранам Великой Отечественной войны, ветеранам боевых действий, людям с инвалидностью всех трёх групп, а также гражданам, пострадавшим в результате </w:t>
      </w:r>
      <w:r w:rsidRPr="000A735B">
        <w:lastRenderedPageBreak/>
        <w:t>техногенных катастроф, включая Чернобыль, «Маяк» и Семипалатинск. Она добавила, что повышение коснулось также героев Труда и героев России.</w:t>
      </w:r>
    </w:p>
    <w:p w14:paraId="717EFC48" w14:textId="77777777" w:rsidR="000A735B" w:rsidRPr="000A735B" w:rsidRDefault="000A735B" w:rsidP="000A735B">
      <w:r w:rsidRPr="000A735B">
        <w:t xml:space="preserve">Отдельно сенатор указала на увеличение ежемесячных компенсационных выплат по уходу за детьми с инвалидностью и инвалидами детства </w:t>
      </w:r>
      <w:r w:rsidRPr="000A735B">
        <w:rPr>
          <w:lang w:val="en-US"/>
        </w:rPr>
        <w:t>I</w:t>
      </w:r>
      <w:r w:rsidRPr="000A735B">
        <w:t xml:space="preserve"> группы - они составили около 11,5 тыс. рублей. По её словам, проиндексированы и единовременное пособие при рождении ребенка, и ежемесячное пособие по уходу за ребенком до полутора лет для неработающих родителей.</w:t>
      </w:r>
    </w:p>
    <w:p w14:paraId="2FA1449A" w14:textId="77777777" w:rsidR="000A735B" w:rsidRPr="000A735B" w:rsidRDefault="000A735B" w:rsidP="000A735B">
      <w:r w:rsidRPr="000A735B">
        <w:t>Говоря о материнском капитале, Мельникова напомнила, что программа действует с 2007 года и индексируется ежегодно. Она уточнила, что если семья не использовала право на выплату при рождении первого ребенка, то доплата на второго составит 234 тысячи рублей.</w:t>
      </w:r>
    </w:p>
    <w:p w14:paraId="0FEFC2BC" w14:textId="0E2CE964" w:rsidR="000A735B" w:rsidRPr="00DB2DD6" w:rsidRDefault="000A735B" w:rsidP="000A735B">
      <w:hyperlink r:id="rId18" w:history="1">
        <w:r w:rsidRPr="00650B28">
          <w:rPr>
            <w:rStyle w:val="a3"/>
            <w:lang w:val="en-US"/>
          </w:rPr>
          <w:t>https</w:t>
        </w:r>
        <w:r w:rsidRPr="000A735B">
          <w:rPr>
            <w:rStyle w:val="a3"/>
          </w:rPr>
          <w:t>://</w:t>
        </w:r>
        <w:proofErr w:type="spellStart"/>
        <w:r w:rsidRPr="00650B28">
          <w:rPr>
            <w:rStyle w:val="a3"/>
            <w:lang w:val="en-US"/>
          </w:rPr>
          <w:t>vmeste</w:t>
        </w:r>
        <w:proofErr w:type="spellEnd"/>
        <w:r w:rsidRPr="000A735B">
          <w:rPr>
            <w:rStyle w:val="a3"/>
          </w:rPr>
          <w:t>-</w:t>
        </w:r>
        <w:r w:rsidRPr="00650B28">
          <w:rPr>
            <w:rStyle w:val="a3"/>
            <w:lang w:val="en-US"/>
          </w:rPr>
          <w:t>rf</w:t>
        </w:r>
        <w:r w:rsidRPr="000A735B">
          <w:rPr>
            <w:rStyle w:val="a3"/>
          </w:rPr>
          <w:t>.</w:t>
        </w:r>
        <w:r w:rsidRPr="00650B28">
          <w:rPr>
            <w:rStyle w:val="a3"/>
            <w:lang w:val="en-US"/>
          </w:rPr>
          <w:t>tv</w:t>
        </w:r>
        <w:r w:rsidRPr="000A735B">
          <w:rPr>
            <w:rStyle w:val="a3"/>
          </w:rPr>
          <w:t>/</w:t>
        </w:r>
        <w:r w:rsidRPr="00650B28">
          <w:rPr>
            <w:rStyle w:val="a3"/>
            <w:lang w:val="en-US"/>
          </w:rPr>
          <w:t>news</w:t>
        </w:r>
        <w:r w:rsidRPr="000A735B">
          <w:rPr>
            <w:rStyle w:val="a3"/>
          </w:rPr>
          <w:t>/</w:t>
        </w:r>
        <w:proofErr w:type="spellStart"/>
        <w:r w:rsidRPr="00650B28">
          <w:rPr>
            <w:rStyle w:val="a3"/>
            <w:lang w:val="en-US"/>
          </w:rPr>
          <w:t>bolee</w:t>
        </w:r>
        <w:proofErr w:type="spellEnd"/>
        <w:r w:rsidRPr="000A735B">
          <w:rPr>
            <w:rStyle w:val="a3"/>
          </w:rPr>
          <w:t>-40-</w:t>
        </w:r>
        <w:proofErr w:type="spellStart"/>
        <w:r w:rsidRPr="00650B28">
          <w:rPr>
            <w:rStyle w:val="a3"/>
            <w:lang w:val="en-US"/>
          </w:rPr>
          <w:t>vyplat</w:t>
        </w:r>
        <w:proofErr w:type="spellEnd"/>
        <w:r w:rsidRPr="000A735B">
          <w:rPr>
            <w:rStyle w:val="a3"/>
          </w:rPr>
          <w:t>-</w:t>
        </w:r>
        <w:proofErr w:type="spellStart"/>
        <w:r w:rsidRPr="00650B28">
          <w:rPr>
            <w:rStyle w:val="a3"/>
            <w:lang w:val="en-US"/>
          </w:rPr>
          <w:t>uvelicheny</w:t>
        </w:r>
        <w:proofErr w:type="spellEnd"/>
        <w:r w:rsidRPr="000A735B">
          <w:rPr>
            <w:rStyle w:val="a3"/>
          </w:rPr>
          <w:t>-</w:t>
        </w:r>
        <w:r w:rsidRPr="00650B28">
          <w:rPr>
            <w:rStyle w:val="a3"/>
            <w:lang w:val="en-US"/>
          </w:rPr>
          <w:t>senator</w:t>
        </w:r>
        <w:r w:rsidRPr="000A735B">
          <w:rPr>
            <w:rStyle w:val="a3"/>
          </w:rPr>
          <w:t>-</w:t>
        </w:r>
        <w:proofErr w:type="spellStart"/>
        <w:r w:rsidRPr="00650B28">
          <w:rPr>
            <w:rStyle w:val="a3"/>
            <w:lang w:val="en-US"/>
          </w:rPr>
          <w:t>rasskazala</w:t>
        </w:r>
        <w:proofErr w:type="spellEnd"/>
        <w:r w:rsidRPr="000A735B">
          <w:rPr>
            <w:rStyle w:val="a3"/>
          </w:rPr>
          <w:t>-</w:t>
        </w:r>
        <w:r w:rsidRPr="00650B28">
          <w:rPr>
            <w:rStyle w:val="a3"/>
            <w:lang w:val="en-US"/>
          </w:rPr>
          <w:t>o</w:t>
        </w:r>
        <w:r w:rsidRPr="000A735B">
          <w:rPr>
            <w:rStyle w:val="a3"/>
          </w:rPr>
          <w:t>-</w:t>
        </w:r>
        <w:proofErr w:type="spellStart"/>
        <w:r w:rsidRPr="00650B28">
          <w:rPr>
            <w:rStyle w:val="a3"/>
            <w:lang w:val="en-US"/>
          </w:rPr>
          <w:t>fevralskoy</w:t>
        </w:r>
        <w:proofErr w:type="spellEnd"/>
        <w:r w:rsidRPr="000A735B">
          <w:rPr>
            <w:rStyle w:val="a3"/>
          </w:rPr>
          <w:t>-</w:t>
        </w:r>
        <w:proofErr w:type="spellStart"/>
        <w:r w:rsidRPr="00650B28">
          <w:rPr>
            <w:rStyle w:val="a3"/>
            <w:lang w:val="en-US"/>
          </w:rPr>
          <w:t>indeksatsii</w:t>
        </w:r>
        <w:proofErr w:type="spellEnd"/>
        <w:r w:rsidRPr="000A735B">
          <w:rPr>
            <w:rStyle w:val="a3"/>
          </w:rPr>
          <w:t>-/</w:t>
        </w:r>
      </w:hyperlink>
      <w:r w:rsidRPr="000A735B">
        <w:t xml:space="preserve"> </w:t>
      </w:r>
    </w:p>
    <w:p w14:paraId="6AD00354" w14:textId="7657E980" w:rsidR="00CF2A37" w:rsidRPr="00CF2A37" w:rsidRDefault="00CF2A37" w:rsidP="00CF2A37">
      <w:pPr>
        <w:pStyle w:val="2"/>
      </w:pPr>
      <w:bookmarkStart w:id="63" w:name="_Toc220998319"/>
      <w:r w:rsidRPr="00CF2A37">
        <w:t>Известия, 03.02.2026</w:t>
      </w:r>
      <w:r w:rsidRPr="00782660">
        <w:t xml:space="preserve">, </w:t>
      </w:r>
      <w:r w:rsidRPr="00CF2A37">
        <w:t>В ЛДПР предложили ввести санкции за незаконное увольнение пенсионеров</w:t>
      </w:r>
      <w:bookmarkEnd w:id="63"/>
    </w:p>
    <w:p w14:paraId="4A088CC7" w14:textId="77777777" w:rsidR="00CF2A37" w:rsidRPr="00CF2A37" w:rsidRDefault="00CF2A37" w:rsidP="00CF2A37">
      <w:pPr>
        <w:pStyle w:val="3"/>
      </w:pPr>
      <w:bookmarkStart w:id="64" w:name="_Toc220998320"/>
      <w:r w:rsidRPr="00CF2A37">
        <w:t>Депутаты хотят защитить сотрудников предпенсионного и пенсионного возраста путем введения санкций для работодателя, если тот подверг их незаконному увольнению. Такой законопроект 3 февраля отправила ЛДПР на рассмотрение правительства, сообщил «Известиям» лидер партии Леонид Слуцкий.</w:t>
      </w:r>
      <w:bookmarkEnd w:id="64"/>
    </w:p>
    <w:p w14:paraId="450D965E" w14:textId="77777777" w:rsidR="00CF2A37" w:rsidRPr="00CF2A37" w:rsidRDefault="00CF2A37" w:rsidP="00CF2A37">
      <w:r w:rsidRPr="00CF2A37">
        <w:t>«ЛДПР убеждена, что ощутимые экономические санкции, которые будут грозить компании за незаконное увольнение или перевод на другую работу сотрудника предпенсионного и пенсионного возраста, заставят несколько раз подумать, прежде чем принять такое решение. Специалисты старшего возраста смогут увереннее себя чувствовать, не боясь внезапно оказаться без работы. Их опыт и навыки можно и нужно передавать молодым кадрам, а не заменять опытного бойца кем-то менее компетентным в расчете на сиюминутную выгоду», - заявил парламентарий.</w:t>
      </w:r>
    </w:p>
    <w:p w14:paraId="354E7974" w14:textId="77777777" w:rsidR="00CF2A37" w:rsidRPr="00CF2A37" w:rsidRDefault="00CF2A37" w:rsidP="00CF2A37">
      <w:r w:rsidRPr="00CF2A37">
        <w:t>Законопроектом предлагается установить, что в случае признания незаконным увольнения предпенсионера или пенсионера работодатель обязуется выплатить такому работнику компенсацию в размере пятикратного среднего месячного заработка.</w:t>
      </w:r>
    </w:p>
    <w:p w14:paraId="1E9620CC" w14:textId="77777777" w:rsidR="00CF2A37" w:rsidRPr="00CF2A37" w:rsidRDefault="00CF2A37" w:rsidP="00CF2A37">
      <w:r w:rsidRPr="00CF2A37">
        <w:t>Ранее, 19 января, заместитель председателя комитета Госдумы по бюджету и налогам Каплан Панеш заявил, что в этом году страховые пенсии работающих пенсионеров будут индексированы, при этом сам факт трудовой деятельности не станет основанием для отказа в повышении выплат. Уточняется, что после увольнения работающего пенсионера Социальный фонд России проводит перерасчет пенсии с учетом всех индексаций прошлых лет, которые ранее не были включены в выплаты.</w:t>
      </w:r>
    </w:p>
    <w:p w14:paraId="1344A7B5" w14:textId="55F0C636" w:rsidR="00CF2A37" w:rsidRPr="00CF2A37" w:rsidRDefault="00CF2A37" w:rsidP="00CF2A37">
      <w:hyperlink r:id="rId19" w:history="1">
        <w:r w:rsidRPr="004B7732">
          <w:rPr>
            <w:rStyle w:val="a3"/>
            <w:lang w:val="en-US"/>
          </w:rPr>
          <w:t>https</w:t>
        </w:r>
        <w:r w:rsidRPr="00CF2A37">
          <w:rPr>
            <w:rStyle w:val="a3"/>
          </w:rPr>
          <w:t>://</w:t>
        </w:r>
        <w:proofErr w:type="spellStart"/>
        <w:r w:rsidRPr="004B7732">
          <w:rPr>
            <w:rStyle w:val="a3"/>
            <w:lang w:val="en-US"/>
          </w:rPr>
          <w:t>iz</w:t>
        </w:r>
        <w:proofErr w:type="spellEnd"/>
        <w:r w:rsidRPr="00CF2A37">
          <w:rPr>
            <w:rStyle w:val="a3"/>
          </w:rPr>
          <w:t>.</w:t>
        </w:r>
        <w:proofErr w:type="spellStart"/>
        <w:r w:rsidRPr="004B7732">
          <w:rPr>
            <w:rStyle w:val="a3"/>
            <w:lang w:val="en-US"/>
          </w:rPr>
          <w:t>ru</w:t>
        </w:r>
        <w:proofErr w:type="spellEnd"/>
        <w:r w:rsidRPr="00CF2A37">
          <w:rPr>
            <w:rStyle w:val="a3"/>
          </w:rPr>
          <w:t>/2036052/2026-02-03/</w:t>
        </w:r>
        <w:r w:rsidRPr="004B7732">
          <w:rPr>
            <w:rStyle w:val="a3"/>
            <w:lang w:val="en-US"/>
          </w:rPr>
          <w:t>v</w:t>
        </w:r>
        <w:r w:rsidRPr="00CF2A37">
          <w:rPr>
            <w:rStyle w:val="a3"/>
          </w:rPr>
          <w:t>-</w:t>
        </w:r>
        <w:proofErr w:type="spellStart"/>
        <w:r w:rsidRPr="004B7732">
          <w:rPr>
            <w:rStyle w:val="a3"/>
            <w:lang w:val="en-US"/>
          </w:rPr>
          <w:t>ldpr</w:t>
        </w:r>
        <w:proofErr w:type="spellEnd"/>
        <w:r w:rsidRPr="00CF2A37">
          <w:rPr>
            <w:rStyle w:val="a3"/>
          </w:rPr>
          <w:t>-</w:t>
        </w:r>
        <w:proofErr w:type="spellStart"/>
        <w:r w:rsidRPr="004B7732">
          <w:rPr>
            <w:rStyle w:val="a3"/>
            <w:lang w:val="en-US"/>
          </w:rPr>
          <w:t>predlozhili</w:t>
        </w:r>
        <w:proofErr w:type="spellEnd"/>
        <w:r w:rsidRPr="00CF2A37">
          <w:rPr>
            <w:rStyle w:val="a3"/>
          </w:rPr>
          <w:t>-</w:t>
        </w:r>
        <w:proofErr w:type="spellStart"/>
        <w:r w:rsidRPr="004B7732">
          <w:rPr>
            <w:rStyle w:val="a3"/>
            <w:lang w:val="en-US"/>
          </w:rPr>
          <w:t>vvesti</w:t>
        </w:r>
        <w:proofErr w:type="spellEnd"/>
        <w:r w:rsidRPr="00CF2A37">
          <w:rPr>
            <w:rStyle w:val="a3"/>
          </w:rPr>
          <w:t>-</w:t>
        </w:r>
        <w:proofErr w:type="spellStart"/>
        <w:r w:rsidRPr="004B7732">
          <w:rPr>
            <w:rStyle w:val="a3"/>
            <w:lang w:val="en-US"/>
          </w:rPr>
          <w:t>sanktcii</w:t>
        </w:r>
        <w:proofErr w:type="spellEnd"/>
        <w:r w:rsidRPr="00CF2A37">
          <w:rPr>
            <w:rStyle w:val="a3"/>
          </w:rPr>
          <w:t>-</w:t>
        </w:r>
        <w:r w:rsidRPr="004B7732">
          <w:rPr>
            <w:rStyle w:val="a3"/>
            <w:lang w:val="en-US"/>
          </w:rPr>
          <w:t>za</w:t>
        </w:r>
        <w:r w:rsidRPr="00CF2A37">
          <w:rPr>
            <w:rStyle w:val="a3"/>
          </w:rPr>
          <w:t>-</w:t>
        </w:r>
        <w:proofErr w:type="spellStart"/>
        <w:r w:rsidRPr="004B7732">
          <w:rPr>
            <w:rStyle w:val="a3"/>
            <w:lang w:val="en-US"/>
          </w:rPr>
          <w:t>nezakonnoe</w:t>
        </w:r>
        <w:proofErr w:type="spellEnd"/>
        <w:r w:rsidRPr="00CF2A37">
          <w:rPr>
            <w:rStyle w:val="a3"/>
          </w:rPr>
          <w:t>-</w:t>
        </w:r>
        <w:proofErr w:type="spellStart"/>
        <w:r w:rsidRPr="004B7732">
          <w:rPr>
            <w:rStyle w:val="a3"/>
            <w:lang w:val="en-US"/>
          </w:rPr>
          <w:t>uvolnenie</w:t>
        </w:r>
        <w:proofErr w:type="spellEnd"/>
        <w:r w:rsidRPr="00CF2A37">
          <w:rPr>
            <w:rStyle w:val="a3"/>
          </w:rPr>
          <w:t>-</w:t>
        </w:r>
        <w:proofErr w:type="spellStart"/>
        <w:r w:rsidRPr="004B7732">
          <w:rPr>
            <w:rStyle w:val="a3"/>
            <w:lang w:val="en-US"/>
          </w:rPr>
          <w:t>pensionerov</w:t>
        </w:r>
        <w:proofErr w:type="spellEnd"/>
      </w:hyperlink>
      <w:r w:rsidRPr="00CF2A37">
        <w:t xml:space="preserve"> </w:t>
      </w:r>
    </w:p>
    <w:p w14:paraId="725D1D3C" w14:textId="77777777" w:rsidR="004D7D1F" w:rsidRPr="009343B3" w:rsidRDefault="004D7D1F" w:rsidP="004D7D1F">
      <w:pPr>
        <w:pStyle w:val="2"/>
      </w:pPr>
      <w:bookmarkStart w:id="65" w:name="ф6"/>
      <w:bookmarkStart w:id="66" w:name="_Toc220998321"/>
      <w:bookmarkEnd w:id="65"/>
      <w:r w:rsidRPr="009343B3">
        <w:lastRenderedPageBreak/>
        <w:t xml:space="preserve">Интерфакс, 01.02.2026, </w:t>
      </w:r>
      <w:proofErr w:type="spellStart"/>
      <w:r w:rsidRPr="009343B3">
        <w:t>Соцфонд</w:t>
      </w:r>
      <w:proofErr w:type="spellEnd"/>
      <w:r w:rsidRPr="009343B3">
        <w:t xml:space="preserve"> с 1 февраля проиндексировал на 5,6% социальные и страховые выплаты россиян</w:t>
      </w:r>
      <w:bookmarkEnd w:id="66"/>
    </w:p>
    <w:p w14:paraId="7937777C" w14:textId="77777777" w:rsidR="004D7D1F" w:rsidRPr="009343B3" w:rsidRDefault="004D7D1F" w:rsidP="004A217F">
      <w:pPr>
        <w:pStyle w:val="3"/>
      </w:pPr>
      <w:bookmarkStart w:id="67" w:name="_Toc220998322"/>
      <w:r w:rsidRPr="009343B3">
        <w:t>Социальный фонд с 1 февраля проиндексировал на 5,6% ряд социальных и страховых выплат; повышение проведено для всех получателей автоматически, сообщает пресс-служба фонда в воскресенье.</w:t>
      </w:r>
      <w:bookmarkEnd w:id="67"/>
    </w:p>
    <w:p w14:paraId="5FEFD771" w14:textId="07A0C065" w:rsidR="004D7D1F" w:rsidRPr="009343B3" w:rsidRDefault="00757614" w:rsidP="004D7D1F">
      <w:r>
        <w:t>«</w:t>
      </w:r>
      <w:r w:rsidR="004D7D1F" w:rsidRPr="009343B3">
        <w:t xml:space="preserve">Социальный фонд с 1 февраля проиндексировал ряд социальных выплат - всего более 40 видов различных пособий и мер поддержки. Самая многочисленная категория, кому в феврале были повышены средства, </w:t>
      </w:r>
      <w:proofErr w:type="gramStart"/>
      <w:r w:rsidR="004D7D1F" w:rsidRPr="009343B3">
        <w:t>- это</w:t>
      </w:r>
      <w:proofErr w:type="gramEnd"/>
      <w:r w:rsidR="004D7D1F" w:rsidRPr="009343B3">
        <w:t xml:space="preserve"> получатели ежемесячных денежных выплат. Среди них ветераны боевых действий, участники Великой Отечественной войны, Герои России и Герои Труда, а также граждане с инвалидностью, чернобыльцы и другие</w:t>
      </w:r>
      <w:r>
        <w:t>»</w:t>
      </w:r>
      <w:r w:rsidR="004D7D1F" w:rsidRPr="009343B3">
        <w:t xml:space="preserve">, - приводятся в сообщении пресс-службы слова председателя </w:t>
      </w:r>
      <w:proofErr w:type="spellStart"/>
      <w:r w:rsidR="004D7D1F" w:rsidRPr="009343B3">
        <w:t>Соцфонда</w:t>
      </w:r>
      <w:proofErr w:type="spellEnd"/>
      <w:r w:rsidR="004D7D1F" w:rsidRPr="009343B3">
        <w:t xml:space="preserve"> РФ Сергея Чиркова.</w:t>
      </w:r>
    </w:p>
    <w:p w14:paraId="0F28EC96" w14:textId="77777777" w:rsidR="004D7D1F" w:rsidRPr="009343B3" w:rsidRDefault="004D7D1F" w:rsidP="004D7D1F">
      <w:r w:rsidRPr="009343B3">
        <w:t xml:space="preserve">По данным </w:t>
      </w:r>
      <w:proofErr w:type="spellStart"/>
      <w:r w:rsidRPr="009343B3">
        <w:t>Соцфонда</w:t>
      </w:r>
      <w:proofErr w:type="spellEnd"/>
      <w:r w:rsidRPr="009343B3">
        <w:t>, после индексации ежемесячная денежная выплата инвалидам выросла до 3,5 тыс. - 6,2 тыс. руб. в зависимости от установленной группы, выплата участников Великой Отечественной войны составила 6,6 тыс. руб., ежемесячная денежная выплата Героям Труда после индексации достигла 76,5 тыс. руб., а у Героев России и СССР выплата превысила 103 тыс. руб. в месяц.</w:t>
      </w:r>
    </w:p>
    <w:p w14:paraId="3008E480" w14:textId="77777777" w:rsidR="004D7D1F" w:rsidRPr="009343B3" w:rsidRDefault="004D7D1F" w:rsidP="004D7D1F">
      <w:r w:rsidRPr="009343B3">
        <w:t xml:space="preserve">Вторая большая группа получателей индексации </w:t>
      </w:r>
      <w:proofErr w:type="gramStart"/>
      <w:r w:rsidRPr="009343B3">
        <w:t>- это</w:t>
      </w:r>
      <w:proofErr w:type="gramEnd"/>
      <w:r w:rsidRPr="009343B3">
        <w:t xml:space="preserve"> семьи с детьми: им увеличены такие выплаты, как материнский капитал, выплаты при рождении и усыновлении детей, а также социальные меры, которые получают жены призывников, в том числе мобилизованных участников СВО, говорится в сообщении.</w:t>
      </w:r>
    </w:p>
    <w:p w14:paraId="6032CA34" w14:textId="459416B8" w:rsidR="004D7D1F" w:rsidRPr="009343B3" w:rsidRDefault="004D7D1F" w:rsidP="004D7D1F">
      <w:r w:rsidRPr="009343B3">
        <w:t xml:space="preserve">Так, </w:t>
      </w:r>
      <w:proofErr w:type="spellStart"/>
      <w:r w:rsidRPr="009343B3">
        <w:t>Соцфонд</w:t>
      </w:r>
      <w:proofErr w:type="spellEnd"/>
      <w:r w:rsidRPr="009343B3">
        <w:t xml:space="preserve"> проиндексировал материнский капитал семьям, которые еще не воспользовались его средствами: выплата на первого ребенка после индексации увеличилась на 37 тыс. руб., материнский капитал на второго ребенка стал больше на 51 тыс. руб. В результате размер средств на первого ребенка, начиная с февраля, составляет почти 729 тыс. руб., повышенный материнский капитал на двух детей вырос до 963 тыс. рублей. Доплата на второго ребенка превысила 234 тыс. руб., сообщили в фонде. </w:t>
      </w:r>
      <w:r w:rsidR="00757614">
        <w:t>«</w:t>
      </w:r>
      <w:r w:rsidRPr="009343B3">
        <w:t>К моменту, когда родители определятся с направлением использования средств, в их распоряжении будут уже проиндексированные суммы</w:t>
      </w:r>
      <w:r w:rsidR="00757614">
        <w:t>»</w:t>
      </w:r>
      <w:r w:rsidRPr="009343B3">
        <w:t>, - уточняется в сообщении.</w:t>
      </w:r>
    </w:p>
    <w:p w14:paraId="17842694" w14:textId="024FB3EA" w:rsidR="004D7D1F" w:rsidRPr="009343B3" w:rsidRDefault="004D7D1F" w:rsidP="004D7D1F">
      <w:r w:rsidRPr="009343B3">
        <w:t xml:space="preserve">Повышение касается и родителей, ухаживающих за детьми-инвалидами. </w:t>
      </w:r>
      <w:r w:rsidR="00757614">
        <w:t>«</w:t>
      </w:r>
      <w:r w:rsidRPr="009343B3">
        <w:t>Благодаря изменениям, внесенным в закон, эта выплата с прошлого года начала индексироваться. В этом году прошло уже второе повышение. Раньше пособие составляло 10 тыс. руб. в месяц, начиная с февраля оно увеличилось до 11 563 рублей</w:t>
      </w:r>
      <w:r w:rsidR="00757614">
        <w:t>»</w:t>
      </w:r>
      <w:r w:rsidRPr="009343B3">
        <w:t>, - сообщили в фонде.</w:t>
      </w:r>
    </w:p>
    <w:p w14:paraId="43C8AEA4" w14:textId="223ACA22" w:rsidR="004D7D1F" w:rsidRPr="009343B3" w:rsidRDefault="00757614" w:rsidP="004D7D1F">
      <w:r>
        <w:t>«</w:t>
      </w:r>
      <w:r w:rsidR="004D7D1F" w:rsidRPr="009343B3">
        <w:t>В ходе индексации разные социальные группы получают соразмерное увеличение своих выплат, независимо от обстоятельств, в связи с которыми установлены льготы: получением инвалидности, появлением в семье детей, участием в боевых действиях и так далее. Это не просто техническая корректировка выплат, а механизм социальной политики, направленный на поддержку граждан</w:t>
      </w:r>
      <w:r>
        <w:t>»</w:t>
      </w:r>
      <w:r w:rsidR="004D7D1F" w:rsidRPr="009343B3">
        <w:t>, - отметил Чирков.</w:t>
      </w:r>
    </w:p>
    <w:p w14:paraId="04E0B03C" w14:textId="77777777" w:rsidR="004D7D1F" w:rsidRPr="009343B3" w:rsidRDefault="004D7D1F" w:rsidP="004D7D1F">
      <w:r w:rsidRPr="009343B3">
        <w:t>Вместе с социальными пособиями в феврале также были проиндексированы отдельные размеры выплат по социальному страхованию, которые получают работники с производственными травмами и профзаболеваниями.</w:t>
      </w:r>
    </w:p>
    <w:p w14:paraId="3AD59B6E" w14:textId="77777777" w:rsidR="004D7D1F" w:rsidRPr="009343B3" w:rsidRDefault="004D7D1F" w:rsidP="004D7D1F">
      <w:r w:rsidRPr="009343B3">
        <w:t xml:space="preserve">Так, максимальный размер единовременной выплаты при несчастном случае на рабочем месте превысит после индексации 163,6 тыс. руб., а максимальная сумма больничного </w:t>
      </w:r>
      <w:r w:rsidRPr="009343B3">
        <w:lastRenderedPageBreak/>
        <w:t>по такому страховому случаю или профзаболеванию составит 503 тыс. рублей. Предельное пособие при утрате трудоспособности из-за травмы или заболевания составит 125,8 тыс. руб. в месяц.</w:t>
      </w:r>
    </w:p>
    <w:p w14:paraId="2FB89631" w14:textId="3840A34C" w:rsidR="004D7D1F" w:rsidRPr="009343B3" w:rsidRDefault="004D7D1F" w:rsidP="004D7D1F">
      <w:r w:rsidRPr="009343B3">
        <w:t xml:space="preserve">Все выплаты индексируются автоматически, гражданам не надо никуда ходить и писать заявления. </w:t>
      </w:r>
      <w:r w:rsidR="00757614">
        <w:t>«</w:t>
      </w:r>
      <w:r w:rsidRPr="009343B3">
        <w:t>Социальный фонд провел повышение в режиме социального казначейства. Увеличенные выплаты поступят по обычному графику доставки начиная с 3 февраля через банки и почту</w:t>
      </w:r>
      <w:r w:rsidR="00757614">
        <w:t>»</w:t>
      </w:r>
      <w:r w:rsidRPr="009343B3">
        <w:t>, - пояснил Чирков.</w:t>
      </w:r>
    </w:p>
    <w:p w14:paraId="5766975D" w14:textId="77777777" w:rsidR="004D7D1F" w:rsidRPr="009343B3" w:rsidRDefault="004D7D1F" w:rsidP="004D7D1F">
      <w:r w:rsidRPr="009343B3">
        <w:t xml:space="preserve">Глава </w:t>
      </w:r>
      <w:proofErr w:type="spellStart"/>
      <w:r w:rsidRPr="009343B3">
        <w:t>Соцфонда</w:t>
      </w:r>
      <w:proofErr w:type="spellEnd"/>
      <w:r w:rsidRPr="009343B3">
        <w:t xml:space="preserve"> добавил, что 3 февраля родители получат повышенные единые пособия; это будут выплаты за январь, которые были увеличены в начале года после изменения прожиточного минимума. По действующим правилам, пособие выплачивается в новом месяце за предыдущий, напомнил он.</w:t>
      </w:r>
    </w:p>
    <w:p w14:paraId="5CFD1AB4" w14:textId="413DC302" w:rsidR="004D7D1F" w:rsidRPr="00DB2DD6" w:rsidRDefault="004D7D1F" w:rsidP="004D7D1F">
      <w:hyperlink r:id="rId20" w:history="1">
        <w:r w:rsidRPr="009343B3">
          <w:rPr>
            <w:rStyle w:val="a3"/>
          </w:rPr>
          <w:t>https://www.interfax.ru/russia/1070473</w:t>
        </w:r>
      </w:hyperlink>
      <w:r w:rsidRPr="009343B3">
        <w:t xml:space="preserve"> </w:t>
      </w:r>
    </w:p>
    <w:p w14:paraId="4785BF03" w14:textId="019EEF7F" w:rsidR="00CF2A37" w:rsidRPr="00CF2A37" w:rsidRDefault="00CF2A37" w:rsidP="00CF2A37">
      <w:pPr>
        <w:pStyle w:val="2"/>
      </w:pPr>
      <w:bookmarkStart w:id="68" w:name="_Toc220998323"/>
      <w:r w:rsidRPr="00CF2A37">
        <w:t>ТАСС, 03.02.2026, В ГД предложили включить уход за ребенком в льготный стаж для досрочной пенсии</w:t>
      </w:r>
      <w:bookmarkEnd w:id="68"/>
    </w:p>
    <w:p w14:paraId="51137AF5" w14:textId="254E6DA9" w:rsidR="00CF2A37" w:rsidRPr="00CF2A37" w:rsidRDefault="00CF2A37" w:rsidP="00CF2A37">
      <w:pPr>
        <w:pStyle w:val="3"/>
      </w:pPr>
      <w:bookmarkStart w:id="69" w:name="_Toc220998324"/>
      <w:r w:rsidRPr="00CF2A37">
        <w:t xml:space="preserve">Глава комитета Госдумы по развитию гражданского общества, вопросам общественных и религиозных объединений Яна Лантратова (СР) направила письмо министру труда и социальной защиты РФ Антону </w:t>
      </w:r>
      <w:proofErr w:type="spellStart"/>
      <w:r w:rsidRPr="00CF2A37">
        <w:t>Котякову</w:t>
      </w:r>
      <w:proofErr w:type="spellEnd"/>
      <w:r w:rsidRPr="00CF2A37">
        <w:t xml:space="preserve"> с предложением включить отпуск по уходу за ребенком в специальный (льготный) стаж для досрочного назначения пенсий педагогам, медицинским работникам и другим социально значимым категориям. Документ есть в распоряжении ТАСС.</w:t>
      </w:r>
      <w:bookmarkEnd w:id="69"/>
    </w:p>
    <w:p w14:paraId="7360EBAF" w14:textId="77777777" w:rsidR="00CF2A37" w:rsidRPr="00CF2A37" w:rsidRDefault="00CF2A37" w:rsidP="00CF2A37">
      <w:r w:rsidRPr="00CF2A37">
        <w:t>По словам Лантратовой, в правоприменительной практике часто встречается подмена понятий общего (трудового) стажа, страхового стажа и специального (льготного) стажа, что приводит к снижению доступности досрочного пенсионного обеспечения для женщин, совмещающих работу в социальной сфере с уходом за детьми. Сейчас Трудовой кодекс РФ учитывает отпуск по уходу за ребенком для трудовых гарантий, но для досрочной пенсии эти периоды, как правило, не засчитываются, кроме случаев, когда отпуск начался до 6 октября 1992 года.</w:t>
      </w:r>
    </w:p>
    <w:p w14:paraId="683E7AE1" w14:textId="77777777" w:rsidR="00CF2A37" w:rsidRPr="00CF2A37" w:rsidRDefault="00CF2A37" w:rsidP="00CF2A37">
      <w:r w:rsidRPr="00CF2A37">
        <w:t>"Представляется целесообразным обеспечить обязательное включение отпусков по уходу за ребенком в специальный (льготный) стаж, дающий право на досрочное назначение страховой пенсии по старости, для педагогических работников, медицинских работников и иных категорий, которым досрочное пенсионное обеспечение предоставляется по законодательству, без ограничений по дате начала отпуска и без дискриминирующих "переходных" оговорок", - написала Лантратова.</w:t>
      </w:r>
    </w:p>
    <w:p w14:paraId="3FFCEF91" w14:textId="77777777" w:rsidR="00CF2A37" w:rsidRPr="00CF2A37" w:rsidRDefault="00CF2A37" w:rsidP="00CF2A37">
      <w:r w:rsidRPr="00CF2A37">
        <w:t>Кроме того, она предложила увеличить пенсионные коэффициенты за уход за ребенком до 1,5 года с закреплением повышенных значений не ниже ориентировочно 2,7 ИПК за первого ребенка, 5,4 ИПК за второго и 8,1 ИПК за третьего и последующих.</w:t>
      </w:r>
    </w:p>
    <w:p w14:paraId="657F61BE" w14:textId="77777777" w:rsidR="00CF2A37" w:rsidRPr="00CF2A37" w:rsidRDefault="00CF2A37" w:rsidP="00CF2A37">
      <w:r w:rsidRPr="00CF2A37">
        <w:t>По мнению Лантратовой, реализация этих изменений поможет устранить разрыв между трудовыми гарантиями и пенсионными правами, снизить количество судебных споров и повысить доверие к системе социальной защиты.</w:t>
      </w:r>
    </w:p>
    <w:p w14:paraId="3331353F" w14:textId="198CF173" w:rsidR="00CF2A37" w:rsidRPr="00DB2DD6" w:rsidRDefault="00CF2A37" w:rsidP="00CF2A37">
      <w:hyperlink r:id="rId21" w:history="1">
        <w:r w:rsidRPr="004B7732">
          <w:rPr>
            <w:rStyle w:val="a3"/>
            <w:lang w:val="en-US"/>
          </w:rPr>
          <w:t>https</w:t>
        </w:r>
        <w:r w:rsidRPr="00DB2DD6">
          <w:rPr>
            <w:rStyle w:val="a3"/>
          </w:rPr>
          <w:t>://</w:t>
        </w:r>
        <w:proofErr w:type="spellStart"/>
        <w:r w:rsidRPr="004B7732">
          <w:rPr>
            <w:rStyle w:val="a3"/>
            <w:lang w:val="en-US"/>
          </w:rPr>
          <w:t>tass</w:t>
        </w:r>
        <w:proofErr w:type="spellEnd"/>
        <w:r w:rsidRPr="00DB2DD6">
          <w:rPr>
            <w:rStyle w:val="a3"/>
          </w:rPr>
          <w:t>.</w:t>
        </w:r>
        <w:proofErr w:type="spellStart"/>
        <w:r w:rsidRPr="004B7732">
          <w:rPr>
            <w:rStyle w:val="a3"/>
            <w:lang w:val="en-US"/>
          </w:rPr>
          <w:t>ru</w:t>
        </w:r>
        <w:proofErr w:type="spellEnd"/>
        <w:r w:rsidRPr="00DB2DD6">
          <w:rPr>
            <w:rStyle w:val="a3"/>
          </w:rPr>
          <w:t>/</w:t>
        </w:r>
        <w:proofErr w:type="spellStart"/>
        <w:r w:rsidRPr="004B7732">
          <w:rPr>
            <w:rStyle w:val="a3"/>
            <w:lang w:val="en-US"/>
          </w:rPr>
          <w:t>obschestvo</w:t>
        </w:r>
        <w:proofErr w:type="spellEnd"/>
        <w:r w:rsidRPr="00DB2DD6">
          <w:rPr>
            <w:rStyle w:val="a3"/>
          </w:rPr>
          <w:t>/26325983</w:t>
        </w:r>
      </w:hyperlink>
      <w:r w:rsidRPr="00DB2DD6">
        <w:t xml:space="preserve"> </w:t>
      </w:r>
    </w:p>
    <w:p w14:paraId="3D9295B7" w14:textId="4760FCD2" w:rsidR="00797AFE" w:rsidRPr="00797AFE" w:rsidRDefault="00797AFE" w:rsidP="00797AFE">
      <w:pPr>
        <w:pStyle w:val="2"/>
      </w:pPr>
      <w:bookmarkStart w:id="70" w:name="_Toc220998325"/>
      <w:r w:rsidRPr="00797AFE">
        <w:rPr>
          <w:lang w:val="en-US"/>
        </w:rPr>
        <w:lastRenderedPageBreak/>
        <w:t>RT</w:t>
      </w:r>
      <w:r w:rsidRPr="00797AFE">
        <w:t>, 02.02.2026, В Госдуме объяснили, кому из пенсионеров компенсируют оплату за капремонт</w:t>
      </w:r>
      <w:bookmarkEnd w:id="70"/>
    </w:p>
    <w:p w14:paraId="05277528" w14:textId="3AE87A67" w:rsidR="00797AFE" w:rsidRPr="00797AFE" w:rsidRDefault="00797AFE" w:rsidP="00797AFE">
      <w:pPr>
        <w:pStyle w:val="3"/>
      </w:pPr>
      <w:bookmarkStart w:id="71" w:name="_Toc220998326"/>
      <w:r w:rsidRPr="00797AFE">
        <w:t xml:space="preserve">Взносы на капитальный ремонт являются обязательными для всех собственников жилья, однако для пенсионеров законодательством предусмотрены меры социальной поддержки в виде компенсации. Об этом рассказал в беседе с </w:t>
      </w:r>
      <w:r w:rsidRPr="00797AFE">
        <w:rPr>
          <w:lang w:val="en-US"/>
        </w:rPr>
        <w:t>RT</w:t>
      </w:r>
      <w:r w:rsidRPr="00797AFE">
        <w:t xml:space="preserve"> депутат Госдумы Александр Якубовский.</w:t>
      </w:r>
      <w:bookmarkEnd w:id="71"/>
    </w:p>
    <w:p w14:paraId="55C63E52" w14:textId="77777777" w:rsidR="00797AFE" w:rsidRPr="00797AFE" w:rsidRDefault="00797AFE" w:rsidP="00797AFE">
      <w:r w:rsidRPr="00797AFE">
        <w:t>Он подчеркнул, что неработающим пенсионерам в возрасте от 70 до 79 лет может предоставляться компенсация в размере 50% взноса на капитальный ремонт, а гражданам старше 80 лет - компенсация в размере 100%.</w:t>
      </w:r>
    </w:p>
    <w:p w14:paraId="3151B1DF" w14:textId="77777777" w:rsidR="00797AFE" w:rsidRPr="00797AFE" w:rsidRDefault="00797AFE" w:rsidP="00797AFE">
      <w:r w:rsidRPr="00797AFE">
        <w:t>"При этом пенсионер должен быть собственником жилого помещения, проживать в нём, и это жильё должно быть единственным. Также учитывается состав проживающих: если вместе с пенсионером зарегистрированы трудоспособные граждане, право на компенсацию может отсутствовать", - добавил парламентарий.</w:t>
      </w:r>
    </w:p>
    <w:p w14:paraId="262188F0" w14:textId="77777777" w:rsidR="00797AFE" w:rsidRPr="00797AFE" w:rsidRDefault="00797AFE" w:rsidP="00797AFE">
      <w:r w:rsidRPr="00797AFE">
        <w:t>Важно учитывать, что компенсация предоставляется в пределах установленного в регионе норматива площади жилого помещения, предупредил депутат.</w:t>
      </w:r>
    </w:p>
    <w:p w14:paraId="6F8F1941" w14:textId="77777777" w:rsidR="00797AFE" w:rsidRPr="00797AFE" w:rsidRDefault="00797AFE" w:rsidP="00797AFE">
      <w:r w:rsidRPr="00797AFE">
        <w:t>"Если фактическая площадь квартиры превышает норматив, взнос за превышение оплачивается без компенсации", - объяснил он.</w:t>
      </w:r>
    </w:p>
    <w:p w14:paraId="5FC8CA0C" w14:textId="77777777" w:rsidR="00797AFE" w:rsidRPr="00797AFE" w:rsidRDefault="00797AFE" w:rsidP="00797AFE">
      <w:r w:rsidRPr="00797AFE">
        <w:t>По словам Якубовского, речь идёт не об освобождении от оплаты, а именно о компенсации.</w:t>
      </w:r>
    </w:p>
    <w:p w14:paraId="34FC1CBB" w14:textId="77777777" w:rsidR="00797AFE" w:rsidRPr="00797AFE" w:rsidRDefault="00797AFE" w:rsidP="00797AFE">
      <w:r w:rsidRPr="00797AFE">
        <w:t xml:space="preserve">"Взнос на капитальный ремонт подлежит оплате в полном объёме, после чего соответствующая сумма возвращается через органы социальной защиты. Для оформления льготы пенсионеру необходимо обратиться в органы социальной защиты населения, МФЦ либо подать заявление через портал госуслуг. Порядок предоставления компенсации и перечень документов могут незначительно отличаться в зависимости от региона", - заключил собеседник </w:t>
      </w:r>
      <w:r w:rsidRPr="00797AFE">
        <w:rPr>
          <w:lang w:val="en-US"/>
        </w:rPr>
        <w:t>RT</w:t>
      </w:r>
      <w:r w:rsidRPr="00797AFE">
        <w:t>.</w:t>
      </w:r>
    </w:p>
    <w:p w14:paraId="6B8D436A" w14:textId="55A0A973" w:rsidR="00797AFE" w:rsidRDefault="00797AFE" w:rsidP="00797AFE">
      <w:hyperlink r:id="rId22" w:history="1">
        <w:r w:rsidRPr="00650B28">
          <w:rPr>
            <w:rStyle w:val="a3"/>
            <w:lang w:val="en-US"/>
          </w:rPr>
          <w:t>https</w:t>
        </w:r>
        <w:r w:rsidRPr="00797AFE">
          <w:rPr>
            <w:rStyle w:val="a3"/>
          </w:rPr>
          <w:t>://</w:t>
        </w:r>
        <w:proofErr w:type="spellStart"/>
        <w:r w:rsidRPr="00650B28">
          <w:rPr>
            <w:rStyle w:val="a3"/>
            <w:lang w:val="en-US"/>
          </w:rPr>
          <w:t>russian</w:t>
        </w:r>
        <w:proofErr w:type="spellEnd"/>
        <w:r w:rsidRPr="00797AFE">
          <w:rPr>
            <w:rStyle w:val="a3"/>
          </w:rPr>
          <w:t>.</w:t>
        </w:r>
        <w:r w:rsidRPr="00650B28">
          <w:rPr>
            <w:rStyle w:val="a3"/>
            <w:lang w:val="en-US"/>
          </w:rPr>
          <w:t>rt</w:t>
        </w:r>
        <w:r w:rsidRPr="00797AFE">
          <w:rPr>
            <w:rStyle w:val="a3"/>
          </w:rPr>
          <w:t>.</w:t>
        </w:r>
        <w:r w:rsidRPr="00650B28">
          <w:rPr>
            <w:rStyle w:val="a3"/>
            <w:lang w:val="en-US"/>
          </w:rPr>
          <w:t>com</w:t>
        </w:r>
        <w:r w:rsidRPr="00797AFE">
          <w:rPr>
            <w:rStyle w:val="a3"/>
          </w:rPr>
          <w:t>/</w:t>
        </w:r>
        <w:proofErr w:type="spellStart"/>
        <w:r w:rsidRPr="00650B28">
          <w:rPr>
            <w:rStyle w:val="a3"/>
            <w:lang w:val="en-US"/>
          </w:rPr>
          <w:t>russia</w:t>
        </w:r>
        <w:proofErr w:type="spellEnd"/>
        <w:r w:rsidRPr="00797AFE">
          <w:rPr>
            <w:rStyle w:val="a3"/>
          </w:rPr>
          <w:t>/</w:t>
        </w:r>
        <w:r w:rsidRPr="00650B28">
          <w:rPr>
            <w:rStyle w:val="a3"/>
            <w:lang w:val="en-US"/>
          </w:rPr>
          <w:t>news</w:t>
        </w:r>
        <w:r w:rsidRPr="00797AFE">
          <w:rPr>
            <w:rStyle w:val="a3"/>
          </w:rPr>
          <w:t>/1590633-</w:t>
        </w:r>
        <w:proofErr w:type="spellStart"/>
        <w:r w:rsidRPr="00650B28">
          <w:rPr>
            <w:rStyle w:val="a3"/>
            <w:lang w:val="en-US"/>
          </w:rPr>
          <w:t>deputat</w:t>
        </w:r>
        <w:proofErr w:type="spellEnd"/>
        <w:r w:rsidRPr="00797AFE">
          <w:rPr>
            <w:rStyle w:val="a3"/>
          </w:rPr>
          <w:t>-</w:t>
        </w:r>
        <w:proofErr w:type="spellStart"/>
        <w:r w:rsidRPr="00650B28">
          <w:rPr>
            <w:rStyle w:val="a3"/>
            <w:lang w:val="en-US"/>
          </w:rPr>
          <w:t>pensionery</w:t>
        </w:r>
        <w:proofErr w:type="spellEnd"/>
        <w:r w:rsidRPr="00797AFE">
          <w:rPr>
            <w:rStyle w:val="a3"/>
          </w:rPr>
          <w:t>-</w:t>
        </w:r>
        <w:proofErr w:type="spellStart"/>
        <w:r w:rsidRPr="00650B28">
          <w:rPr>
            <w:rStyle w:val="a3"/>
            <w:lang w:val="en-US"/>
          </w:rPr>
          <w:t>kapremont</w:t>
        </w:r>
        <w:proofErr w:type="spellEnd"/>
        <w:r w:rsidRPr="00797AFE">
          <w:rPr>
            <w:rStyle w:val="a3"/>
          </w:rPr>
          <w:t>?</w:t>
        </w:r>
        <w:proofErr w:type="spellStart"/>
        <w:r w:rsidRPr="00650B28">
          <w:rPr>
            <w:rStyle w:val="a3"/>
            <w:lang w:val="en-US"/>
          </w:rPr>
          <w:t>utm</w:t>
        </w:r>
        <w:proofErr w:type="spellEnd"/>
        <w:r w:rsidRPr="00797AFE">
          <w:rPr>
            <w:rStyle w:val="a3"/>
          </w:rPr>
          <w:t>_</w:t>
        </w:r>
        <w:r w:rsidRPr="00650B28">
          <w:rPr>
            <w:rStyle w:val="a3"/>
            <w:lang w:val="en-US"/>
          </w:rPr>
          <w:t>source</w:t>
        </w:r>
        <w:r w:rsidRPr="00797AFE">
          <w:rPr>
            <w:rStyle w:val="a3"/>
          </w:rPr>
          <w:t>=</w:t>
        </w:r>
        <w:proofErr w:type="spellStart"/>
        <w:r w:rsidRPr="00650B28">
          <w:rPr>
            <w:rStyle w:val="a3"/>
            <w:lang w:val="en-US"/>
          </w:rPr>
          <w:t>rss</w:t>
        </w:r>
        <w:proofErr w:type="spellEnd"/>
        <w:r w:rsidRPr="00797AFE">
          <w:rPr>
            <w:rStyle w:val="a3"/>
          </w:rPr>
          <w:t>&amp;</w:t>
        </w:r>
        <w:proofErr w:type="spellStart"/>
        <w:r w:rsidRPr="00650B28">
          <w:rPr>
            <w:rStyle w:val="a3"/>
            <w:lang w:val="en-US"/>
          </w:rPr>
          <w:t>utm</w:t>
        </w:r>
        <w:proofErr w:type="spellEnd"/>
        <w:r w:rsidRPr="00797AFE">
          <w:rPr>
            <w:rStyle w:val="a3"/>
          </w:rPr>
          <w:t>_</w:t>
        </w:r>
        <w:r w:rsidRPr="00650B28">
          <w:rPr>
            <w:rStyle w:val="a3"/>
            <w:lang w:val="en-US"/>
          </w:rPr>
          <w:t>medium</w:t>
        </w:r>
        <w:r w:rsidRPr="00797AFE">
          <w:rPr>
            <w:rStyle w:val="a3"/>
          </w:rPr>
          <w:t>=</w:t>
        </w:r>
        <w:proofErr w:type="spellStart"/>
        <w:r w:rsidRPr="00650B28">
          <w:rPr>
            <w:rStyle w:val="a3"/>
            <w:lang w:val="en-US"/>
          </w:rPr>
          <w:t>rss</w:t>
        </w:r>
        <w:proofErr w:type="spellEnd"/>
        <w:r w:rsidRPr="00797AFE">
          <w:rPr>
            <w:rStyle w:val="a3"/>
          </w:rPr>
          <w:t>&amp;</w:t>
        </w:r>
        <w:proofErr w:type="spellStart"/>
        <w:r w:rsidRPr="00650B28">
          <w:rPr>
            <w:rStyle w:val="a3"/>
            <w:lang w:val="en-US"/>
          </w:rPr>
          <w:t>utm</w:t>
        </w:r>
        <w:proofErr w:type="spellEnd"/>
        <w:r w:rsidRPr="00797AFE">
          <w:rPr>
            <w:rStyle w:val="a3"/>
          </w:rPr>
          <w:t>_</w:t>
        </w:r>
        <w:r w:rsidRPr="00650B28">
          <w:rPr>
            <w:rStyle w:val="a3"/>
            <w:lang w:val="en-US"/>
          </w:rPr>
          <w:t>campaign</w:t>
        </w:r>
        <w:r w:rsidRPr="00797AFE">
          <w:rPr>
            <w:rStyle w:val="a3"/>
          </w:rPr>
          <w:t>=</w:t>
        </w:r>
        <w:r w:rsidRPr="00650B28">
          <w:rPr>
            <w:rStyle w:val="a3"/>
            <w:lang w:val="en-US"/>
          </w:rPr>
          <w:t>RSS</w:t>
        </w:r>
      </w:hyperlink>
      <w:r w:rsidRPr="00797AFE">
        <w:t xml:space="preserve"> </w:t>
      </w:r>
    </w:p>
    <w:p w14:paraId="3D02FC92" w14:textId="1476563F" w:rsidR="00701309" w:rsidRDefault="00701309" w:rsidP="00701309">
      <w:pPr>
        <w:pStyle w:val="2"/>
      </w:pPr>
      <w:bookmarkStart w:id="72" w:name="_Toc220998327"/>
      <w:r>
        <w:t>ПРАЙМ, 03.02.2026</w:t>
      </w:r>
      <w:r w:rsidRPr="00701309">
        <w:t xml:space="preserve">, </w:t>
      </w:r>
      <w:r>
        <w:t>Раскрыто, почему стаж до 2002 года так важен для пенсии</w:t>
      </w:r>
      <w:bookmarkEnd w:id="72"/>
    </w:p>
    <w:p w14:paraId="58E567A9" w14:textId="19BC43F2" w:rsidR="00701309" w:rsidRDefault="00701309" w:rsidP="00701309">
      <w:pPr>
        <w:pStyle w:val="3"/>
      </w:pPr>
      <w:bookmarkStart w:id="73" w:name="_Toc220998328"/>
      <w:r>
        <w:t>Стаж, заработанный до 2002 года, имеет повышенное значение для будущей пенсии из-за фундаментальных различий в пенсионном законодательстве прошлого и настоящего. Об этом агентству "Прайм" рассказала заведующий кафедрой экономики РТУ МИРЭА Ирина Шацкая.</w:t>
      </w:r>
      <w:bookmarkEnd w:id="73"/>
    </w:p>
    <w:p w14:paraId="25B6BCDE" w14:textId="77777777" w:rsidR="00701309" w:rsidRDefault="00701309" w:rsidP="00701309">
      <w:r>
        <w:t xml:space="preserve">Современная страховая система, действующая с 2002 года, основывается на персональных пенсионных баллах от взносов работодателя, напоминает эксперт. Для более ранних периодов таких персональных накоплений не существует, поэтому государством был создан специальный правовой механизм для защиты пенсионных прав </w:t>
      </w:r>
      <w:proofErr w:type="spellStart"/>
      <w:r>
        <w:t>граждан."Трудовая</w:t>
      </w:r>
      <w:proofErr w:type="spellEnd"/>
      <w:r>
        <w:t xml:space="preserve"> деятельность в советское и раннее постсоветское время конвертируется, то есть преобразуется в расчетный пенсионный капитал. При этом учитываются не только годы работы, но и иные социально значимые периоды по нормам того времени. К примеру, служба в армии или уход за ребенком. Поэтому каждый </w:t>
      </w:r>
      <w:r>
        <w:lastRenderedPageBreak/>
        <w:t>дополнительный год "старого" стажа напрямую увеличивает объем пенсионных прав", - объясняет Шацкая.</w:t>
      </w:r>
    </w:p>
    <w:p w14:paraId="17E2C567" w14:textId="77777777" w:rsidR="00701309" w:rsidRDefault="00701309" w:rsidP="00701309">
      <w:r>
        <w:t>Также для стажа до 2002 года была проведена процедура валоризации - переоценка пенсионных прав, осуществленная в 2010 году. В результате расчетный пенсионный капитал за этот период был увеличен на 10% для всех. К этому было добавлено по 1% за каждый полный год стажа, выработанного до 1 января 1991 года.</w:t>
      </w:r>
    </w:p>
    <w:p w14:paraId="36A039FE" w14:textId="6E784B04" w:rsidR="00701309" w:rsidRDefault="00701309" w:rsidP="00701309">
      <w:r>
        <w:t xml:space="preserve">Полученная после валоризации сумма расчетного пенсионного капитала была учтена в пенсионных правах граждан и в 2015 году конвертирована (переведена) в индивидуальные пенсионные коэффициенты (ИПК). Эти коэффициенты, включающие в себя и результат валоризации, являются постоянной величиной и формируют базовую часть пенсии. После назначения выплаты эта часть пенсии, как и вся страховая пенсия, увеличивается за счет ежегодной </w:t>
      </w:r>
      <w:proofErr w:type="spellStart"/>
      <w:r>
        <w:t>госиндексации</w:t>
      </w:r>
      <w:proofErr w:type="spellEnd"/>
      <w:r>
        <w:t xml:space="preserve"> уже назначенных пенсий, говорит </w:t>
      </w:r>
      <w:proofErr w:type="spellStart"/>
      <w:r>
        <w:t>экономист.Именно</w:t>
      </w:r>
      <w:proofErr w:type="spellEnd"/>
      <w:r>
        <w:t xml:space="preserve"> поэтому крайне важно лично проверить и подтвердить весь стаж до 2002 </w:t>
      </w:r>
      <w:proofErr w:type="spellStart"/>
      <w:r>
        <w:t>года."Любая</w:t>
      </w:r>
      <w:proofErr w:type="spellEnd"/>
      <w:r>
        <w:t xml:space="preserve"> неточность или неучтенный период в трудовой книжке ведет к безвозвратной потере не только самого стажа, но и полагающейся за него солидной прибавки. За несколько лет до выхода на пенсию необходимо запросить в </w:t>
      </w:r>
      <w:proofErr w:type="spellStart"/>
      <w:r>
        <w:t>Соцфонде</w:t>
      </w:r>
      <w:proofErr w:type="spellEnd"/>
      <w:r>
        <w:t xml:space="preserve"> детальную выписку и провести сверку всех периодов работы с имеющимися документами. При обнаружении пробелов можно запросить подтверждающие справки и документы в соответствующих учреждениях", - говорит </w:t>
      </w:r>
      <w:proofErr w:type="spellStart"/>
      <w:r>
        <w:t>экономист."Для</w:t>
      </w:r>
      <w:proofErr w:type="spellEnd"/>
      <w:r>
        <w:t xml:space="preserve"> большинства граждан предпенсионного возраста этот подтвержденный дореформенный стаж и его правильный учет является основой будущего пенсионного обеспечения", - заключила Шацкая.</w:t>
      </w:r>
    </w:p>
    <w:p w14:paraId="3D7E653C" w14:textId="6C9782EE" w:rsidR="00701309" w:rsidRPr="00797AFE" w:rsidRDefault="00701309" w:rsidP="00701309">
      <w:hyperlink r:id="rId23" w:history="1">
        <w:r w:rsidRPr="004B7732">
          <w:rPr>
            <w:rStyle w:val="a3"/>
          </w:rPr>
          <w:t>https://1prime.ru/20260203/stazh-867126804.html</w:t>
        </w:r>
      </w:hyperlink>
      <w:r>
        <w:t xml:space="preserve"> </w:t>
      </w:r>
    </w:p>
    <w:p w14:paraId="133D5F14" w14:textId="77777777" w:rsidR="008819C4" w:rsidRPr="009343B3" w:rsidRDefault="008819C4" w:rsidP="008819C4">
      <w:pPr>
        <w:pStyle w:val="2"/>
      </w:pPr>
      <w:bookmarkStart w:id="74" w:name="_Toc220998329"/>
      <w:proofErr w:type="spellStart"/>
      <w:r w:rsidRPr="009343B3">
        <w:t>Выберу.ру</w:t>
      </w:r>
      <w:proofErr w:type="spellEnd"/>
      <w:r w:rsidRPr="009343B3">
        <w:t>, 02.02.2026</w:t>
      </w:r>
      <w:proofErr w:type="gramStart"/>
      <w:r w:rsidRPr="009343B3">
        <w:t>, От</w:t>
      </w:r>
      <w:proofErr w:type="gramEnd"/>
      <w:r w:rsidRPr="009343B3">
        <w:t xml:space="preserve"> 600 до 1 440 рублей: глава Минтруда назвал точную прибавку к пенсиям с апреля</w:t>
      </w:r>
      <w:bookmarkEnd w:id="74"/>
    </w:p>
    <w:p w14:paraId="34753AD6" w14:textId="77777777" w:rsidR="008819C4" w:rsidRPr="009343B3" w:rsidRDefault="008819C4" w:rsidP="004A217F">
      <w:pPr>
        <w:pStyle w:val="3"/>
      </w:pPr>
      <w:bookmarkStart w:id="75" w:name="_Toc220998330"/>
      <w:r w:rsidRPr="009343B3">
        <w:t xml:space="preserve">Пенсионеры, рассчитывающие на прибавку с 1 апреля, застыли в ожидании. Непонятно, на сколько повысят пенсии - на 5,6%, как ежемесячную денежную выплату, или на 6,8%, как написано в законе. Глава Минтруда Антон </w:t>
      </w:r>
      <w:proofErr w:type="spellStart"/>
      <w:r w:rsidRPr="009343B3">
        <w:t>Котяков</w:t>
      </w:r>
      <w:proofErr w:type="spellEnd"/>
      <w:r w:rsidRPr="009343B3">
        <w:t xml:space="preserve"> внёс ясность.</w:t>
      </w:r>
      <w:bookmarkEnd w:id="75"/>
    </w:p>
    <w:p w14:paraId="105F02E8" w14:textId="77777777" w:rsidR="008819C4" w:rsidRPr="009343B3" w:rsidRDefault="008819C4" w:rsidP="008819C4">
      <w:r w:rsidRPr="009343B3">
        <w:t>Процент индексации пенсий с 1 апреля 2026 года</w:t>
      </w:r>
    </w:p>
    <w:p w14:paraId="27FF259F" w14:textId="031AC8C3" w:rsidR="008819C4" w:rsidRPr="009343B3" w:rsidRDefault="008819C4" w:rsidP="008819C4">
      <w:r w:rsidRPr="009343B3">
        <w:t xml:space="preserve">С 1 апреля 2026 года пенсии повысят на 6,8%, заявил РИА </w:t>
      </w:r>
      <w:r w:rsidR="00757614">
        <w:t>«</w:t>
      </w:r>
      <w:r w:rsidRPr="009343B3">
        <w:t>Новости</w:t>
      </w:r>
      <w:r w:rsidR="00757614">
        <w:t>»</w:t>
      </w:r>
      <w:r w:rsidRPr="009343B3">
        <w:t xml:space="preserve"> министр труда и социальной защиты Антон </w:t>
      </w:r>
      <w:proofErr w:type="spellStart"/>
      <w:r w:rsidRPr="009343B3">
        <w:t>Котяков</w:t>
      </w:r>
      <w:proofErr w:type="spellEnd"/>
      <w:r w:rsidRPr="009343B3">
        <w:t>. Он напомнил, что социальные пенсии (а именно их индексируют с апреля) увеличивают исходя из роста прожиточного минимума пенсионера:</w:t>
      </w:r>
    </w:p>
    <w:p w14:paraId="0253061A" w14:textId="77777777" w:rsidR="008819C4" w:rsidRPr="009343B3" w:rsidRDefault="008819C4" w:rsidP="008819C4">
      <w:r w:rsidRPr="009343B3">
        <w:t>Увеличение социальных пенсий привязано к росту прожиточного минимума. Он составил 6,8%. Поэтому с 1 апреля, как и планировались, социальные пенсии будут проиндексированы на 6,8% вне зависимости от того, что фактическая инфляция по итогам года сложилась на уровне 5,6%</w:t>
      </w:r>
    </w:p>
    <w:p w14:paraId="461DD5E8" w14:textId="77777777" w:rsidR="008819C4" w:rsidRPr="009343B3" w:rsidRDefault="008819C4" w:rsidP="008819C4">
      <w:r w:rsidRPr="009343B3">
        <w:t>Сомнения относительно грядущей индексации появились после того, как с 1 февраля социальные пособия, включая некоторые доплаты пенсионерам, подняли на 5,6%, а не на 6,8%, как ожидалось ранее. Тут надо понимать разницу:</w:t>
      </w:r>
    </w:p>
    <w:p w14:paraId="01A4038C" w14:textId="77777777" w:rsidR="008819C4" w:rsidRPr="009343B3" w:rsidRDefault="008819C4" w:rsidP="008819C4">
      <w:r w:rsidRPr="009343B3">
        <w:t>1.</w:t>
      </w:r>
      <w:r w:rsidRPr="009343B3">
        <w:tab/>
        <w:t>Социальные выплаты индексируют по фактической инфляции.</w:t>
      </w:r>
    </w:p>
    <w:p w14:paraId="0C28C94F" w14:textId="77777777" w:rsidR="008819C4" w:rsidRPr="009343B3" w:rsidRDefault="008819C4" w:rsidP="008819C4">
      <w:r w:rsidRPr="009343B3">
        <w:lastRenderedPageBreak/>
        <w:t>2.</w:t>
      </w:r>
      <w:r w:rsidRPr="009343B3">
        <w:tab/>
        <w:t>Социальные пенсии - в зависимости от роста прожиточного минимума.</w:t>
      </w:r>
    </w:p>
    <w:p w14:paraId="13BF9F10" w14:textId="77777777" w:rsidR="008819C4" w:rsidRPr="009343B3" w:rsidRDefault="008819C4" w:rsidP="008819C4">
      <w:r w:rsidRPr="009343B3">
        <w:t>Поскольку процент индексации будет выше, чем официальная инфляция, можно говорить о росте реальных пенсий. Правда, разница небольшая, да и она не покрывает то, насколько в действительности выросли цены.</w:t>
      </w:r>
    </w:p>
    <w:p w14:paraId="3945F31B" w14:textId="77777777" w:rsidR="008819C4" w:rsidRPr="009343B3" w:rsidRDefault="008819C4" w:rsidP="008819C4">
      <w:r w:rsidRPr="009343B3">
        <w:t>Официальная инфляция и инфляция для пенсионеров сильно отличаются. К примеру, в октябре 2024 года первая составляла 8,5%, а вторая - 14%. Это связано с тем, что большинство получателей пенсий - люди с невысокими доходами. Все деньги у них уходят на товары и услуги, которые всегда дорожают сильнее: продукты, лекарства и ЖКХ.</w:t>
      </w:r>
    </w:p>
    <w:p w14:paraId="4B8C1D2D" w14:textId="77777777" w:rsidR="008819C4" w:rsidRPr="009343B3" w:rsidRDefault="008819C4" w:rsidP="008819C4">
      <w:r w:rsidRPr="009343B3">
        <w:t>Новый размер пенсий</w:t>
      </w:r>
    </w:p>
    <w:p w14:paraId="594818B8" w14:textId="77777777" w:rsidR="008819C4" w:rsidRPr="009343B3" w:rsidRDefault="008819C4" w:rsidP="008819C4">
      <w:r w:rsidRPr="009343B3">
        <w:t>Зная, какой будет индексация с 1 апреля, можно уже сейчас подсчитать, на сколько вырастут пенсии по старости, инвалидности и потере кормильца:</w:t>
      </w:r>
    </w:p>
    <w:p w14:paraId="3DE92EB9" w14:textId="77777777" w:rsidR="008819C4" w:rsidRPr="009343B3" w:rsidRDefault="008819C4" w:rsidP="008819C4">
      <w:r w:rsidRPr="009343B3">
        <w:t>1.</w:t>
      </w:r>
      <w:r w:rsidRPr="009343B3">
        <w:tab/>
        <w:t>Базовая социальная пенсия увеличится на 600 рублей. Её получают пожилые люди, которым не хватает стажа; инвалиды 2 и 3 группы и дети, потерявшие одного из родителей.</w:t>
      </w:r>
    </w:p>
    <w:p w14:paraId="35B24DEB" w14:textId="77777777" w:rsidR="008819C4" w:rsidRPr="009343B3" w:rsidRDefault="008819C4" w:rsidP="008819C4">
      <w:r w:rsidRPr="009343B3">
        <w:t>2.</w:t>
      </w:r>
      <w:r w:rsidRPr="009343B3">
        <w:tab/>
        <w:t>Пенсия инвалидам 2 группы с детства, 1 группы, а также детям, потерявшим обоих родителей - на 1 200 рублей.</w:t>
      </w:r>
    </w:p>
    <w:p w14:paraId="1463FAA1" w14:textId="77777777" w:rsidR="008819C4" w:rsidRPr="009343B3" w:rsidRDefault="008819C4" w:rsidP="008819C4">
      <w:r w:rsidRPr="009343B3">
        <w:t>3.</w:t>
      </w:r>
      <w:r w:rsidRPr="009343B3">
        <w:tab/>
        <w:t>Пенсия инвалидам 1 группы с детства и детям-инвалидам - на 1 440 рублей.</w:t>
      </w:r>
    </w:p>
    <w:p w14:paraId="5A92A630" w14:textId="2C5CDBD2" w:rsidR="008819C4" w:rsidRPr="009343B3" w:rsidRDefault="008819C4" w:rsidP="008819C4">
      <w:r w:rsidRPr="009343B3">
        <w:t xml:space="preserve">Стоит отметить, что базовая социальная пенсия также служит расчётной единицей для выплат таким категориям граждан, как ветераны Великой Отечественной войны, </w:t>
      </w:r>
      <w:r w:rsidR="00757614">
        <w:t>«</w:t>
      </w:r>
      <w:r w:rsidRPr="009343B3">
        <w:t>чернобыльцы</w:t>
      </w:r>
      <w:r w:rsidR="00757614">
        <w:t>»</w:t>
      </w:r>
      <w:r w:rsidRPr="009343B3">
        <w:t xml:space="preserve"> и лётчики-испытатели.</w:t>
      </w:r>
    </w:p>
    <w:p w14:paraId="595E2682" w14:textId="4C686FB2" w:rsidR="008819C4" w:rsidRPr="009343B3" w:rsidRDefault="008819C4" w:rsidP="008819C4">
      <w:hyperlink r:id="rId24" w:history="1">
        <w:r w:rsidRPr="009343B3">
          <w:rPr>
            <w:rStyle w:val="a3"/>
          </w:rPr>
          <w:t>https://www.vbr.ru/help/novosti/na-skolko-povisyat-pensii-s-1-aprelya-2026-45053/</w:t>
        </w:r>
      </w:hyperlink>
      <w:r w:rsidRPr="009343B3">
        <w:t xml:space="preserve"> </w:t>
      </w:r>
    </w:p>
    <w:p w14:paraId="0C349E56" w14:textId="77777777" w:rsidR="00C175DD" w:rsidRPr="009343B3" w:rsidRDefault="00C175DD" w:rsidP="00C175DD">
      <w:pPr>
        <w:pStyle w:val="2"/>
      </w:pPr>
      <w:bookmarkStart w:id="76" w:name="_Toc220998331"/>
      <w:proofErr w:type="spellStart"/>
      <w:r w:rsidRPr="009343B3">
        <w:t>PensNews</w:t>
      </w:r>
      <w:proofErr w:type="spellEnd"/>
      <w:r w:rsidRPr="009343B3">
        <w:t>, 02.02.2026, Назван размер социальной пенсии для граждан без трудового стажа</w:t>
      </w:r>
      <w:bookmarkEnd w:id="76"/>
      <w:r w:rsidRPr="009343B3">
        <w:t xml:space="preserve"> </w:t>
      </w:r>
    </w:p>
    <w:p w14:paraId="59AAF2C0" w14:textId="77777777" w:rsidR="00C175DD" w:rsidRPr="009343B3" w:rsidRDefault="00C175DD" w:rsidP="004A217F">
      <w:pPr>
        <w:pStyle w:val="3"/>
      </w:pPr>
      <w:bookmarkStart w:id="77" w:name="_Toc220998332"/>
      <w:r w:rsidRPr="009343B3">
        <w:t>С 1 января 2026 года в России установлен новый фиксированный размер социальной пенсии для граждан, не имеющих необходимого трудового стажа.</w:t>
      </w:r>
      <w:bookmarkEnd w:id="77"/>
    </w:p>
    <w:p w14:paraId="0E2FA1B8" w14:textId="77777777" w:rsidR="00C175DD" w:rsidRPr="009343B3" w:rsidRDefault="00C175DD" w:rsidP="00C175DD">
      <w:r w:rsidRPr="009343B3">
        <w:t xml:space="preserve">Согласно данным, обнародованным сенатором Натальей Мельниковой, бывшим руководителем отделения </w:t>
      </w:r>
      <w:proofErr w:type="spellStart"/>
      <w:r w:rsidRPr="009343B3">
        <w:t>Соцфонда</w:t>
      </w:r>
      <w:proofErr w:type="spellEnd"/>
      <w:r w:rsidRPr="009343B3">
        <w:t xml:space="preserve"> по Псковской области, эта выплата будет составлять 8 824 рубля.</w:t>
      </w:r>
    </w:p>
    <w:p w14:paraId="545BCDE2" w14:textId="77777777" w:rsidR="00C175DD" w:rsidRPr="009343B3" w:rsidRDefault="00C175DD" w:rsidP="00C175DD">
      <w:r w:rsidRPr="009343B3">
        <w:t>Ключевые особенности социальной пенсии:</w:t>
      </w:r>
    </w:p>
    <w:p w14:paraId="60F64039" w14:textId="77777777" w:rsidR="00C175DD" w:rsidRPr="009343B3" w:rsidRDefault="00C175DD" w:rsidP="00C175DD">
      <w:r w:rsidRPr="009343B3">
        <w:t>•</w:t>
      </w:r>
      <w:r w:rsidRPr="009343B3">
        <w:tab/>
        <w:t>Фиксированный размер и индексация. Установленная сумма является базовой и подлежит ежегодной индексации с учётом роста прожиточного минимума пенсионера.</w:t>
      </w:r>
    </w:p>
    <w:p w14:paraId="620AC4D7" w14:textId="77777777" w:rsidR="00C175DD" w:rsidRPr="009343B3" w:rsidRDefault="00C175DD" w:rsidP="00C175DD">
      <w:r w:rsidRPr="009343B3">
        <w:t>•</w:t>
      </w:r>
      <w:r w:rsidRPr="009343B3">
        <w:tab/>
        <w:t>Повышенный пенсионный возраст. Право на получение этой пенсии возникает на 5 лет позже общеустановленного возраста. В 2026 году её смогут оформить мужчины, достигшие 70 лет, и женщины в возрасте 65 лет.</w:t>
      </w:r>
    </w:p>
    <w:p w14:paraId="522E48CA" w14:textId="77777777" w:rsidR="00C175DD" w:rsidRPr="009343B3" w:rsidRDefault="00C175DD" w:rsidP="00C175DD">
      <w:r w:rsidRPr="009343B3">
        <w:t>•</w:t>
      </w:r>
      <w:r w:rsidRPr="009343B3">
        <w:tab/>
        <w:t xml:space="preserve">Социальная доплата до минимума. Если проиндексированная пенсия окажется ниже величины прожиточного минимума пенсионера (ПМП) в регионе проживания, государство установит федеральную или региональную социальную доплату. Это </w:t>
      </w:r>
      <w:r w:rsidRPr="009343B3">
        <w:lastRenderedPageBreak/>
        <w:t>гарантирует, что общий доход неработающего пенсионера не будет меньше регионального ПМП.</w:t>
      </w:r>
    </w:p>
    <w:p w14:paraId="54AB61AC" w14:textId="77777777" w:rsidR="00C175DD" w:rsidRPr="009343B3" w:rsidRDefault="00C175DD" w:rsidP="00C175DD">
      <w:r w:rsidRPr="009343B3">
        <w:t>•</w:t>
      </w:r>
      <w:r w:rsidRPr="009343B3">
        <w:tab/>
        <w:t>Важное условие. Право на получение социальной доплаты имеет только неработающий пенсионер. В случае трудоустройства выплата доплаты прекращается.</w:t>
      </w:r>
    </w:p>
    <w:p w14:paraId="4DCED9BA" w14:textId="77777777" w:rsidR="00C175DD" w:rsidRPr="009343B3" w:rsidRDefault="00C175DD" w:rsidP="00C175DD">
      <w:r w:rsidRPr="009343B3">
        <w:t>Таким образом, социальная пенсия представляет собой государственную гарантию минимального дохода для нетрудоспособных граждан, которые по тем или иным причинам не смогли сформировать права на страховую (трудовую) пенсию. Её размер будет ежегодно пересматриваться в сторону увеличения.</w:t>
      </w:r>
    </w:p>
    <w:p w14:paraId="3D2EE0C6" w14:textId="23840548" w:rsidR="00111D7C" w:rsidRPr="009343B3" w:rsidRDefault="00C175DD" w:rsidP="00C175DD">
      <w:hyperlink r:id="rId25" w:history="1">
        <w:r w:rsidRPr="009343B3">
          <w:rPr>
            <w:rStyle w:val="a3"/>
          </w:rPr>
          <w:t>https://pensnews.ru/news/18945</w:t>
        </w:r>
      </w:hyperlink>
    </w:p>
    <w:p w14:paraId="2B054461" w14:textId="6CB9BF1B" w:rsidR="008819C4" w:rsidRPr="009343B3" w:rsidRDefault="008819C4" w:rsidP="008819C4">
      <w:pPr>
        <w:pStyle w:val="2"/>
      </w:pPr>
      <w:bookmarkStart w:id="78" w:name="_Toc220998333"/>
      <w:r w:rsidRPr="009343B3">
        <w:t xml:space="preserve">Ruposters.ru, 02.02.2026, </w:t>
      </w:r>
      <w:proofErr w:type="spellStart"/>
      <w:r w:rsidRPr="009343B3">
        <w:t>Соцфонд</w:t>
      </w:r>
      <w:proofErr w:type="spellEnd"/>
      <w:r w:rsidRPr="009343B3">
        <w:t xml:space="preserve"> проиндексировал выплаты миллионам россиян на 5,6%</w:t>
      </w:r>
      <w:bookmarkEnd w:id="78"/>
    </w:p>
    <w:p w14:paraId="041CFD75" w14:textId="77777777" w:rsidR="008819C4" w:rsidRPr="009343B3" w:rsidRDefault="008819C4" w:rsidP="004A217F">
      <w:pPr>
        <w:pStyle w:val="3"/>
      </w:pPr>
      <w:bookmarkStart w:id="79" w:name="_Toc220998334"/>
      <w:r w:rsidRPr="009343B3">
        <w:t>С 1 февраля Социальный фонд России проиндексировал более 40 видов социальных и страховых выплат на 5,6%. Повышение коснулось миллионов граждан и проведено автоматически для всех получателей. Среди них - ветераны боевых действий, участники Великой Отечественной войны, Герои России и Герои Труда, граждане с инвалидностью, чернобыльцы и семьи с детьми.</w:t>
      </w:r>
      <w:bookmarkEnd w:id="79"/>
    </w:p>
    <w:p w14:paraId="6734182A" w14:textId="012711E0" w:rsidR="008819C4" w:rsidRPr="009343B3" w:rsidRDefault="00757614" w:rsidP="008819C4">
      <w:r>
        <w:t>«</w:t>
      </w:r>
      <w:r w:rsidR="008819C4" w:rsidRPr="009343B3">
        <w:t xml:space="preserve">Социальный фонд с 1 февраля проиндексировал ряд социальных выплат - всего более 40 видов различных пособий и мер поддержки. Самая многочисленная категория, кому в феврале были повышены средства, </w:t>
      </w:r>
      <w:proofErr w:type="gramStart"/>
      <w:r w:rsidR="008819C4" w:rsidRPr="009343B3">
        <w:t>- это</w:t>
      </w:r>
      <w:proofErr w:type="gramEnd"/>
      <w:r w:rsidR="008819C4" w:rsidRPr="009343B3">
        <w:t xml:space="preserve"> получатели ежемесячных денежных выплат</w:t>
      </w:r>
      <w:r>
        <w:t>»</w:t>
      </w:r>
      <w:r w:rsidR="008819C4" w:rsidRPr="009343B3">
        <w:t>, - рассказал председатель СФР Сергей Чирков.</w:t>
      </w:r>
    </w:p>
    <w:p w14:paraId="548FF8F8" w14:textId="77777777" w:rsidR="008819C4" w:rsidRPr="009343B3" w:rsidRDefault="008819C4" w:rsidP="008819C4">
      <w:r w:rsidRPr="009343B3">
        <w:t>После индексации ежемесячная выплата инвалидам выросла до 3,5-6,2 тыс. рублей, у Героев Труда достигла 76,5 тыс. рублей, у Героев России и СССР превысила 103 тыс. рублей. Материнский капитал на первого ребёнка увеличился на 37 тыс. рублей и составил почти 729 тыс. рублей, на второго ребёнка вырос на 51 тыс. рублей и достиг 963 тыс. рублей. Пособие родителям, ухаживающим за детьми-инвалидами, увеличилось с 10 тыс. до 11 563 рублей.</w:t>
      </w:r>
    </w:p>
    <w:p w14:paraId="324F29A5" w14:textId="77777777" w:rsidR="008819C4" w:rsidRPr="009343B3" w:rsidRDefault="008819C4" w:rsidP="008819C4">
      <w:r w:rsidRPr="009343B3">
        <w:t>Вместе с социальными пособиями проиндексированы выплаты по социальному страхованию для работников с производственными травмами и профзаболеваниями. Максимальная единовременная выплата при несчастном случае на работе превысила 163,6 тыс. рублей, а предельное пособие при утрате трудоспособности составило 125,8 тыс. рублей в месяц.</w:t>
      </w:r>
    </w:p>
    <w:p w14:paraId="21FD79D5" w14:textId="77777777" w:rsidR="008819C4" w:rsidRPr="009343B3" w:rsidRDefault="008819C4" w:rsidP="008819C4">
      <w:r w:rsidRPr="009343B3">
        <w:t xml:space="preserve">Увеличенные выплаты начнут поступать с 3 февраля через банки и почту по обычному графику. Обращаться в </w:t>
      </w:r>
      <w:proofErr w:type="spellStart"/>
      <w:r w:rsidRPr="009343B3">
        <w:t>Соцфонд</w:t>
      </w:r>
      <w:proofErr w:type="spellEnd"/>
      <w:r w:rsidRPr="009343B3">
        <w:t xml:space="preserve"> не нужно.</w:t>
      </w:r>
    </w:p>
    <w:p w14:paraId="09B7B1C1" w14:textId="67AC8C7D" w:rsidR="00C175DD" w:rsidRPr="009343B3" w:rsidRDefault="008819C4" w:rsidP="008819C4">
      <w:hyperlink r:id="rId26" w:history="1">
        <w:r w:rsidRPr="009343B3">
          <w:rPr>
            <w:rStyle w:val="a3"/>
          </w:rPr>
          <w:t>https://ruposters.ru/news/02-02-2026/sotsfond-proindeksiroval-viplati</w:t>
        </w:r>
      </w:hyperlink>
    </w:p>
    <w:p w14:paraId="2CD378EC" w14:textId="77777777" w:rsidR="00E22942" w:rsidRPr="009343B3" w:rsidRDefault="00E22942" w:rsidP="00E22942">
      <w:pPr>
        <w:pStyle w:val="2"/>
      </w:pPr>
      <w:bookmarkStart w:id="80" w:name="_Toc220998335"/>
      <w:r w:rsidRPr="009343B3">
        <w:lastRenderedPageBreak/>
        <w:t>Бриф24, 02.02.2026, Ждите в февральской пенсии: пенсионерам возвращают удержанные суммы с 2016-го</w:t>
      </w:r>
      <w:bookmarkEnd w:id="80"/>
    </w:p>
    <w:p w14:paraId="47D2C30F" w14:textId="77777777" w:rsidR="00E22942" w:rsidRPr="009343B3" w:rsidRDefault="00E22942" w:rsidP="004A217F">
      <w:pPr>
        <w:pStyle w:val="3"/>
      </w:pPr>
      <w:bookmarkStart w:id="81" w:name="_Toc220998336"/>
      <w:r w:rsidRPr="009343B3">
        <w:t>В России начинается процесс возврата пенсионных накоплений, недополученных работавшими пенсионерами с 2016 года из-за особого порядка индексации. Первые компенсационные выплаты многие граждане увидят уже в феврале. Их перечислят одновременно с очередной пенсией.</w:t>
      </w:r>
      <w:bookmarkEnd w:id="81"/>
    </w:p>
    <w:p w14:paraId="7B9201AB" w14:textId="77777777" w:rsidR="00E22942" w:rsidRPr="009343B3" w:rsidRDefault="00E22942" w:rsidP="00E22942">
      <w:r w:rsidRPr="009343B3">
        <w:t>Индексацию пенсий для работающих пенсионеров вернули в прошлом году, но с важным условием. Новый размер начали начислять только на будущие выплаты, без перерасчета за прошлые годы.</w:t>
      </w:r>
    </w:p>
    <w:p w14:paraId="2B56FA8D" w14:textId="77777777" w:rsidR="00E22942" w:rsidRPr="009343B3" w:rsidRDefault="00E22942" w:rsidP="00E22942">
      <w:r w:rsidRPr="009343B3">
        <w:t>Полный возврат всех пропущенных индексаций за период с 2016 года привязан к официальному увольнению. Только когда пенсионер прекращает трудовую деятельность и переходит в статус неработающего, его пенсию пересчитывают с учетом всех неучтенных ранее повышений и выплачивают разницу.</w:t>
      </w:r>
    </w:p>
    <w:p w14:paraId="42D6CFC2" w14:textId="77777777" w:rsidR="00E22942" w:rsidRPr="009343B3" w:rsidRDefault="00E22942" w:rsidP="00E22942">
      <w:r w:rsidRPr="009343B3">
        <w:t>Возвращать недополученные суммы будут по единой схеме. После увольнения информация о прекращении работы поступит в Социальный фонд, и специалисты фонда сделают перерасчет. Разницу будут включать в ежемесячную пенсию, увеличивая ее постоянный размер.</w:t>
      </w:r>
    </w:p>
    <w:p w14:paraId="131940D8" w14:textId="02FA190C" w:rsidR="00E22942" w:rsidRPr="009343B3" w:rsidRDefault="00E22942" w:rsidP="00E22942">
      <w:hyperlink r:id="rId27" w:history="1">
        <w:r w:rsidRPr="009343B3">
          <w:rPr>
            <w:rStyle w:val="a3"/>
          </w:rPr>
          <w:t>https://brief24.ru/news/2026/2/2/260047</w:t>
        </w:r>
      </w:hyperlink>
      <w:r w:rsidRPr="009343B3">
        <w:t xml:space="preserve"> </w:t>
      </w:r>
    </w:p>
    <w:p w14:paraId="7F4C4FED" w14:textId="77777777" w:rsidR="00D22A52" w:rsidRPr="009343B3" w:rsidRDefault="00D22A52" w:rsidP="00D22A52">
      <w:pPr>
        <w:pStyle w:val="2"/>
      </w:pPr>
      <w:bookmarkStart w:id="82" w:name="ф7"/>
      <w:bookmarkStart w:id="83" w:name="_Toc220998337"/>
      <w:bookmarkEnd w:id="82"/>
      <w:r w:rsidRPr="009343B3">
        <w:t>URA.RU, 02.02.2026</w:t>
      </w:r>
      <w:proofErr w:type="gramStart"/>
      <w:r w:rsidRPr="009343B3">
        <w:t>, Можно</w:t>
      </w:r>
      <w:proofErr w:type="gramEnd"/>
      <w:r w:rsidRPr="009343B3">
        <w:t xml:space="preserve"> вернуть тысячи рублей: как получить налоговый вычет от перечислений на пенсионные накопления</w:t>
      </w:r>
      <w:bookmarkEnd w:id="83"/>
    </w:p>
    <w:p w14:paraId="2DA3452A" w14:textId="77777777" w:rsidR="00D22A52" w:rsidRPr="009343B3" w:rsidRDefault="00D22A52" w:rsidP="004A217F">
      <w:pPr>
        <w:pStyle w:val="3"/>
      </w:pPr>
      <w:bookmarkStart w:id="84" w:name="_Toc220998338"/>
      <w:r w:rsidRPr="009343B3">
        <w:t>Россияне могут вернуть часть денег, которые внесли на накопительную пенсию. Для этого нужно быть официально трудоустроенным, а также платить НДФЛ. Подавать на компенсацию 13% от некоторых оплаченных услуг можно за три прошедшие года — следовательно, за период с 2023 по 2025 годы. О том, как это сделать и куда придется обращаться — в материале URA.RU.</w:t>
      </w:r>
      <w:bookmarkEnd w:id="84"/>
      <w:r w:rsidRPr="009343B3">
        <w:t xml:space="preserve"> </w:t>
      </w:r>
    </w:p>
    <w:p w14:paraId="6BA11EB8" w14:textId="77777777" w:rsidR="00D22A52" w:rsidRPr="009343B3" w:rsidRDefault="00D22A52" w:rsidP="00D22A52">
      <w:r w:rsidRPr="009343B3">
        <w:t>Что такое пенсионные взносы</w:t>
      </w:r>
    </w:p>
    <w:p w14:paraId="1F24571B" w14:textId="77777777" w:rsidR="00D22A52" w:rsidRPr="009343B3" w:rsidRDefault="00D22A52" w:rsidP="00D22A52">
      <w:r w:rsidRPr="009343B3">
        <w:t>Пенсионные взносы, за которые можно получить выплаты — это денежные отчисления в пенсионную систему, формирующие пенсионные права. По сути, это ваши будущие пенсионные накопления. Получить выплаты можно не со всех взносов, а только с тех, которые формируют накопительную пенсию или добровольные пенсионные накопления.</w:t>
      </w:r>
    </w:p>
    <w:p w14:paraId="502E6DC4" w14:textId="77777777" w:rsidR="00D22A52" w:rsidRPr="009343B3" w:rsidRDefault="00D22A52" w:rsidP="00D22A52">
      <w:r w:rsidRPr="009343B3">
        <w:t>Для компенсации 13% должны быть соблюдены некоторые условия. Так, необходимо официальное трудоустройство и оплата НДФЛ. При этом договор на негосударственное пенсионное обеспечение (НПО) и добровольное пенсионное страхование может быть оформлен как на гражданина, так и на супруга, родителей, детей с инвалидностью.</w:t>
      </w:r>
    </w:p>
    <w:p w14:paraId="2035D292" w14:textId="77777777" w:rsidR="00D22A52" w:rsidRPr="009343B3" w:rsidRDefault="00D22A52" w:rsidP="00D22A52">
      <w:r w:rsidRPr="009343B3">
        <w:t>Продолжение после рекламы</w:t>
      </w:r>
    </w:p>
    <w:p w14:paraId="4BDBE0C3" w14:textId="77777777" w:rsidR="00D22A52" w:rsidRPr="009343B3" w:rsidRDefault="00D22A52" w:rsidP="00D22A52">
      <w:r w:rsidRPr="009343B3">
        <w:t>Подавать на вычет можно за последние три года. В 2026 году можно оформить компенсацию за 2023, 2024 и 2025 годы.</w:t>
      </w:r>
    </w:p>
    <w:p w14:paraId="4D4A7BBF" w14:textId="77777777" w:rsidR="00D22A52" w:rsidRPr="009343B3" w:rsidRDefault="00D22A52" w:rsidP="00D22A52">
      <w:r w:rsidRPr="009343B3">
        <w:lastRenderedPageBreak/>
        <w:t>За что можно получить вычет НДФЛ</w:t>
      </w:r>
    </w:p>
    <w:p w14:paraId="3D7A1F3C" w14:textId="77777777" w:rsidR="00D22A52" w:rsidRPr="009343B3" w:rsidRDefault="00D22A52" w:rsidP="00D22A52">
      <w:r w:rsidRPr="009343B3">
        <w:t>Компенсацию 13% можно получить после расходов на образование, медицинское лечение и приобретение лекарственных средств. А также на благотворительную деятельность, участие в программах НПО, договор добровольного пенсионного страхования и страхования жизни, а также на оплату физкультурно-оздоровительных услуг.</w:t>
      </w:r>
    </w:p>
    <w:p w14:paraId="110D1A44" w14:textId="77777777" w:rsidR="00D22A52" w:rsidRPr="009343B3" w:rsidRDefault="00D22A52" w:rsidP="00D22A52">
      <w:r w:rsidRPr="009343B3">
        <w:t>Сколько можно вернуть</w:t>
      </w:r>
    </w:p>
    <w:p w14:paraId="3EB55189" w14:textId="77777777" w:rsidR="00D22A52" w:rsidRPr="009343B3" w:rsidRDefault="00D22A52" w:rsidP="00D22A52">
      <w:r w:rsidRPr="009343B3">
        <w:t>В 2023 году максимальная сумма, с которой можно рассчитывать на компенсацию, составляет 120 тысяч рублей. В нее включаются и иные социальные налоговые вычеты, в том числе на занятия спортом и медицинские услуги. На 2024 год установлен более высокий лимит — 150 тысяч рублей.</w:t>
      </w:r>
    </w:p>
    <w:p w14:paraId="4D05BC67" w14:textId="77777777" w:rsidR="00D22A52" w:rsidRPr="009343B3" w:rsidRDefault="00D22A52" w:rsidP="00D22A52">
      <w:r w:rsidRPr="009343B3">
        <w:t>Начиная с 2025 года, вычет по взносам на НПО будет относиться к категории вычетов на долгосрочные сбережения. К этой же группе отнесены индивидуальные инвестиционные счета, программы долгосрочных сбережений и договоры страхования жизни. Для всех указанных инструментов установлен единый предельный размер взносов — 400 000 рублей в год. Соответственно, при исчислении налогового вычета за 2025 год налоговые органы будут учитывать совокупную сумму взносов по этим продуктам, но не более указанного лимита.</w:t>
      </w:r>
    </w:p>
    <w:p w14:paraId="701987C4" w14:textId="77777777" w:rsidR="00D22A52" w:rsidRPr="009343B3" w:rsidRDefault="00D22A52" w:rsidP="00D22A52">
      <w:r w:rsidRPr="009343B3">
        <w:t>Какие нужны документы</w:t>
      </w:r>
    </w:p>
    <w:p w14:paraId="1E7A6DEE" w14:textId="5A95E2DC" w:rsidR="00D22A52" w:rsidRPr="009343B3" w:rsidRDefault="00D22A52" w:rsidP="00D22A52">
      <w:r w:rsidRPr="009343B3">
        <w:t xml:space="preserve">Для вычета по договорам НПО и добровольного пенсионного страхования за 2024 год и позже достаточно справки об уплате пенсионных или страховых взносов, пишет </w:t>
      </w:r>
      <w:proofErr w:type="spellStart"/>
      <w:r w:rsidRPr="009343B3">
        <w:t>telegram</w:t>
      </w:r>
      <w:proofErr w:type="spellEnd"/>
      <w:r w:rsidRPr="009343B3">
        <w:t xml:space="preserve">-канал </w:t>
      </w:r>
      <w:r w:rsidR="00757614">
        <w:t>«</w:t>
      </w:r>
      <w:proofErr w:type="spellStart"/>
      <w:r w:rsidRPr="009343B3">
        <w:t>Объясняем.РФ</w:t>
      </w:r>
      <w:proofErr w:type="spellEnd"/>
      <w:r w:rsidR="00757614">
        <w:t>»</w:t>
      </w:r>
      <w:r w:rsidRPr="009343B3">
        <w:t>. Однако на сайте Госуслуг указано, что для оформления компенсации нужны платежные документы, которые подтвердят оплату взносов по программе софинансирования. Также понадобится справка от работодателя о размере оплаченных страховых взносов, если взносы перечислялись через работодателя.</w:t>
      </w:r>
    </w:p>
    <w:p w14:paraId="59D80386" w14:textId="77777777" w:rsidR="00D22A52" w:rsidRPr="009343B3" w:rsidRDefault="00D22A52" w:rsidP="00D22A52">
      <w:r w:rsidRPr="009343B3">
        <w:t>Если в Личном кабинете налогоплательщика нет информации о понесенных расходах, то нужно запросить у организации и ИП справку об оплате услуг по утвержденной форме:</w:t>
      </w:r>
    </w:p>
    <w:p w14:paraId="4F0C1122" w14:textId="77777777" w:rsidR="00D22A52" w:rsidRPr="009343B3" w:rsidRDefault="00D22A52" w:rsidP="00D22A52">
      <w:r w:rsidRPr="009343B3">
        <w:t>обучение — справка об оплате образовательных услуг для представления в налоговый орган (КНД 1151158);</w:t>
      </w:r>
    </w:p>
    <w:p w14:paraId="1CFA1CF2" w14:textId="77777777" w:rsidR="00D22A52" w:rsidRPr="009343B3" w:rsidRDefault="00D22A52" w:rsidP="00D22A52">
      <w:r w:rsidRPr="009343B3">
        <w:t>лечение — справка об оплате медицинских услуг для представления в налоговый орган (КНД 1151156);</w:t>
      </w:r>
    </w:p>
    <w:p w14:paraId="4235305A" w14:textId="77777777" w:rsidR="00D22A52" w:rsidRPr="009343B3" w:rsidRDefault="00D22A52" w:rsidP="00D22A52">
      <w:r w:rsidRPr="009343B3">
        <w:t>фитнес — справка об оплате физкультурно-оздоровительных услуг для представления в налоговый орган (КНД 1151160);</w:t>
      </w:r>
    </w:p>
    <w:p w14:paraId="0D8CCEA1" w14:textId="77777777" w:rsidR="00D22A52" w:rsidRPr="009343B3" w:rsidRDefault="00D22A52" w:rsidP="00D22A52">
      <w:r w:rsidRPr="009343B3">
        <w:t>пенсионные взносы по договору НПО — справка об уплате пенсионных взносов по договору негосударственного пенсионного обеспечения для представления в налоговый орган (КНД 1151157);</w:t>
      </w:r>
    </w:p>
    <w:p w14:paraId="6DDFB979" w14:textId="77777777" w:rsidR="00D22A52" w:rsidRPr="009343B3" w:rsidRDefault="00D22A52" w:rsidP="00D22A52">
      <w:r w:rsidRPr="009343B3">
        <w:t>страховые взносы — справка об уплате страховых взносов для представления в налоговый орган (КНД 1151159).</w:t>
      </w:r>
    </w:p>
    <w:p w14:paraId="0824FA41" w14:textId="77777777" w:rsidR="00D22A52" w:rsidRPr="009343B3" w:rsidRDefault="00D22A52" w:rsidP="00D22A52">
      <w:r w:rsidRPr="009343B3">
        <w:t xml:space="preserve">Для вычета за 2023 год нужен будет договор с негосударственным пенсионным фондом либо со страховой компанией; платежные документы, подтверждающие взносы. Если делали их через работодателя — справка из бухгалтерии; выписка из пенсионного счета </w:t>
      </w:r>
      <w:r w:rsidRPr="009343B3">
        <w:lastRenderedPageBreak/>
        <w:t>с указанием ваших Ф. И. О. и уплаченной суммы; документы, подтверждающие родство с тем, за кого вы делали взносы.</w:t>
      </w:r>
    </w:p>
    <w:p w14:paraId="0DA13F45" w14:textId="77777777" w:rsidR="00D22A52" w:rsidRPr="009343B3" w:rsidRDefault="00D22A52" w:rsidP="00D22A52">
      <w:r w:rsidRPr="009343B3">
        <w:t>Как получить налоговый вычет</w:t>
      </w:r>
    </w:p>
    <w:p w14:paraId="7E05019F" w14:textId="77777777" w:rsidR="00D22A52" w:rsidRPr="009343B3" w:rsidRDefault="00D22A52" w:rsidP="00D22A52">
      <w:r w:rsidRPr="009343B3">
        <w:t>Можно заполнить налоговую декларацию 3-НДФЛ в электронном виде с помощью специальной программы или онлайн в личном кабинете налогоплательщика на сайте ФНС. Сначала нужно сгенерировать электронную подпись. Сделать это можно в настройках профиля.</w:t>
      </w:r>
    </w:p>
    <w:p w14:paraId="211C1C83" w14:textId="60E3216E" w:rsidR="00D22A52" w:rsidRPr="009343B3" w:rsidRDefault="00D22A52" w:rsidP="00D22A52">
      <w:r w:rsidRPr="009343B3">
        <w:t xml:space="preserve">Затем можно переходить непосредственно к оформлению декларации, следуя интерактивным подсказкам на сайте. Подтверждающие документы необходимо сфотографировать или отсканировать и прикрепить. Готовый пакет документов останется подписать электронной подписью и отправить в налоговую. В разделе </w:t>
      </w:r>
      <w:r w:rsidR="00757614">
        <w:t>«</w:t>
      </w:r>
      <w:r w:rsidRPr="009343B3">
        <w:t>Декларации</w:t>
      </w:r>
      <w:r w:rsidR="00757614">
        <w:t>»</w:t>
      </w:r>
      <w:r w:rsidRPr="009343B3">
        <w:t xml:space="preserve"> личного кабинета будет отображаться ход камеральной проверки. Одновременно с декларацией нужно подать заявление на возврат НДФЛ, для этого важно правильно указать банковский счет для перечисления средств.</w:t>
      </w:r>
    </w:p>
    <w:p w14:paraId="0549EF4A" w14:textId="71394664" w:rsidR="008819C4" w:rsidRPr="009343B3" w:rsidRDefault="00D22A52" w:rsidP="00D22A52">
      <w:hyperlink r:id="rId28" w:history="1">
        <w:r w:rsidRPr="009343B3">
          <w:rPr>
            <w:rStyle w:val="a3"/>
          </w:rPr>
          <w:t>https://ura.news/news/1053065171</w:t>
        </w:r>
      </w:hyperlink>
    </w:p>
    <w:p w14:paraId="7C26EEEF" w14:textId="11F57654" w:rsidR="00B6276F" w:rsidRPr="009343B3" w:rsidRDefault="00B6276F" w:rsidP="00B6276F">
      <w:pPr>
        <w:pStyle w:val="2"/>
      </w:pPr>
      <w:bookmarkStart w:id="85" w:name="_Toc220998339"/>
      <w:r w:rsidRPr="009343B3">
        <w:t xml:space="preserve">PRIMPRESS, 02.02.2026, </w:t>
      </w:r>
      <w:r w:rsidR="00757614">
        <w:t>«</w:t>
      </w:r>
      <w:r w:rsidRPr="009343B3">
        <w:t>Придет вместе с пенсией в феврале</w:t>
      </w:r>
      <w:r w:rsidR="00757614">
        <w:t>»</w:t>
      </w:r>
      <w:r w:rsidRPr="009343B3">
        <w:t>. Пенсионерам выплатят удержанные суммы за 2016–2024</w:t>
      </w:r>
      <w:bookmarkEnd w:id="85"/>
    </w:p>
    <w:p w14:paraId="7CA9423A" w14:textId="77777777" w:rsidR="00B6276F" w:rsidRPr="009343B3" w:rsidRDefault="00B6276F" w:rsidP="004A217F">
      <w:pPr>
        <w:pStyle w:val="3"/>
      </w:pPr>
      <w:bookmarkStart w:id="86" w:name="_Toc220998340"/>
      <w:r w:rsidRPr="009343B3">
        <w:t>Пенсионерам поэтапно начнут возвращать суммы, которые они недополучали из</w:t>
      </w:r>
      <w:r w:rsidRPr="009343B3">
        <w:rPr>
          <w:rFonts w:ascii="Cambria Math" w:hAnsi="Cambria Math" w:cs="Cambria Math"/>
        </w:rPr>
        <w:t>‑</w:t>
      </w:r>
      <w:proofErr w:type="gramStart"/>
      <w:r w:rsidRPr="009343B3">
        <w:t>за особенностей</w:t>
      </w:r>
      <w:proofErr w:type="gramEnd"/>
      <w:r w:rsidRPr="009343B3">
        <w:t xml:space="preserve"> индексации пенсий с 2016 года. Первые доплаты многие увидят уже в феврале — вместе с обычной выплатой.</w:t>
      </w:r>
      <w:bookmarkEnd w:id="86"/>
    </w:p>
    <w:p w14:paraId="045EB192" w14:textId="77777777" w:rsidR="00B6276F" w:rsidRPr="009343B3" w:rsidRDefault="00B6276F" w:rsidP="00B6276F">
      <w:r w:rsidRPr="009343B3">
        <w:t>О каких деньгах идет речь</w:t>
      </w:r>
    </w:p>
    <w:p w14:paraId="3FCEE350" w14:textId="77777777" w:rsidR="00B6276F" w:rsidRPr="009343B3" w:rsidRDefault="00B6276F" w:rsidP="00B6276F">
      <w:r w:rsidRPr="009343B3">
        <w:t>С 2016 года в России действовал мораторий на индексацию пенсий для тех, кто официально продолжал работать. Пенсия таким людям выплачивалась без учета ежегодных повышений, хотя индексации проводились.</w:t>
      </w:r>
    </w:p>
    <w:p w14:paraId="7EF35385" w14:textId="77777777" w:rsidR="00B6276F" w:rsidRPr="009343B3" w:rsidRDefault="00B6276F" w:rsidP="00B6276F">
      <w:r w:rsidRPr="009343B3">
        <w:t>Фактически образовалась разница между тем, сколько пенсионер мог бы получать как неработающий, и тем, сколько он реально получал, оставаясь в штате. Именно эту разницу — за период с 2016 по 2024 год — теперь обещают компенсировать.</w:t>
      </w:r>
    </w:p>
    <w:p w14:paraId="57D7FEE4" w14:textId="77777777" w:rsidR="00B6276F" w:rsidRPr="009343B3" w:rsidRDefault="00B6276F" w:rsidP="00B6276F">
      <w:r w:rsidRPr="009343B3">
        <w:t>Когда вернули индексацию и в чем нюанс</w:t>
      </w:r>
    </w:p>
    <w:p w14:paraId="145A481F" w14:textId="77777777" w:rsidR="00B6276F" w:rsidRPr="009343B3" w:rsidRDefault="00B6276F" w:rsidP="00B6276F">
      <w:r w:rsidRPr="009343B3">
        <w:t>В прошлом году правила частично смягчили: работающим пенсионерам вернули индексацию, но только для новых начислений — текущий размер пенсии начали пересчитывать с учетом прошедших повышений.</w:t>
      </w:r>
    </w:p>
    <w:p w14:paraId="668D9830" w14:textId="23EDDB3B" w:rsidR="00B6276F" w:rsidRPr="009343B3" w:rsidRDefault="00B6276F" w:rsidP="00B6276F">
      <w:r w:rsidRPr="009343B3">
        <w:t xml:space="preserve">Однако все </w:t>
      </w:r>
      <w:r w:rsidR="00757614">
        <w:t>«</w:t>
      </w:r>
      <w:r w:rsidRPr="009343B3">
        <w:t>пропущенные</w:t>
      </w:r>
      <w:r w:rsidR="00757614">
        <w:t>»</w:t>
      </w:r>
      <w:r w:rsidRPr="009343B3">
        <w:t xml:space="preserve"> за годы работы индексации просто так не возвращают. Закон по‑прежнему привязывает полный пересчет к моменту, когда пенсионер официально увольняется и переходит в категорию неработающих.</w:t>
      </w:r>
    </w:p>
    <w:p w14:paraId="61145BDA" w14:textId="77777777" w:rsidR="00B6276F" w:rsidRPr="009343B3" w:rsidRDefault="00B6276F" w:rsidP="00B6276F">
      <w:r w:rsidRPr="009343B3">
        <w:t>Как будут выплачивать недополученные суммы</w:t>
      </w:r>
    </w:p>
    <w:p w14:paraId="6514A20B" w14:textId="77777777" w:rsidR="00B6276F" w:rsidRPr="009343B3" w:rsidRDefault="00B6276F" w:rsidP="00B6276F">
      <w:r w:rsidRPr="009343B3">
        <w:t>В бюджете на ближайшие годы заложен механизм возврата этих денег. Схема такая:</w:t>
      </w:r>
    </w:p>
    <w:p w14:paraId="639976C1" w14:textId="4B748836" w:rsidR="00B6276F" w:rsidRPr="009343B3" w:rsidRDefault="00B6276F" w:rsidP="00B6276F">
      <w:r w:rsidRPr="009343B3">
        <w:t xml:space="preserve">пенсионер увольняется, сведения об этом поступают в Социальный фонд; фонд проводит перерасчет с учетом всех индексаций, которые прошли за время его работы; разница </w:t>
      </w:r>
      <w:r w:rsidR="00757614">
        <w:t>«</w:t>
      </w:r>
      <w:r w:rsidRPr="009343B3">
        <w:t>догоняет</w:t>
      </w:r>
      <w:r w:rsidR="00757614">
        <w:t>»</w:t>
      </w:r>
      <w:r w:rsidRPr="009343B3">
        <w:t xml:space="preserve"> человека в виде повышенной пенсии и, при необходимости, единовременной доплаты.</w:t>
      </w:r>
    </w:p>
    <w:p w14:paraId="116DC67F" w14:textId="77777777" w:rsidR="00B6276F" w:rsidRPr="009343B3" w:rsidRDefault="00B6276F" w:rsidP="00B6276F">
      <w:r w:rsidRPr="009343B3">
        <w:lastRenderedPageBreak/>
        <w:t>Дополнительные деньги не выдают отдельным пособием, а прибавляют к ежемесячной пенсии, увеличивая ее размер. Те, кто прекратил работу в начале осени, могут увидеть новую сумму уже в феврале.</w:t>
      </w:r>
    </w:p>
    <w:p w14:paraId="6887A287" w14:textId="78224F24" w:rsidR="00B6276F" w:rsidRPr="009343B3" w:rsidRDefault="00B6276F" w:rsidP="00B6276F">
      <w:hyperlink r:id="rId29" w:history="1">
        <w:r w:rsidRPr="009343B3">
          <w:rPr>
            <w:rStyle w:val="a3"/>
          </w:rPr>
          <w:t>https://primpress.ru/article/131126</w:t>
        </w:r>
      </w:hyperlink>
      <w:r w:rsidRPr="009343B3">
        <w:t xml:space="preserve"> </w:t>
      </w:r>
    </w:p>
    <w:p w14:paraId="5D659035" w14:textId="77777777" w:rsidR="004D0826" w:rsidRPr="009343B3" w:rsidRDefault="004D0826" w:rsidP="004D0826">
      <w:pPr>
        <w:pStyle w:val="2"/>
      </w:pPr>
      <w:bookmarkStart w:id="87" w:name="_Toc220998341"/>
      <w:r w:rsidRPr="009343B3">
        <w:t>PRIMPRESS, 02.02.2026, Праздничные и юбилейные выплаты пенсионерам: кому положены деньги в 2026 году</w:t>
      </w:r>
      <w:bookmarkEnd w:id="87"/>
    </w:p>
    <w:p w14:paraId="1C5A2AE8" w14:textId="77777777" w:rsidR="004D0826" w:rsidRPr="009343B3" w:rsidRDefault="004D0826" w:rsidP="004A217F">
      <w:pPr>
        <w:pStyle w:val="3"/>
      </w:pPr>
      <w:bookmarkStart w:id="88" w:name="_Toc220998342"/>
      <w:r w:rsidRPr="009343B3">
        <w:t>В 2026 году часть пенсионеров сможет получить разовые праздничные и юбилейные выплаты помимо обычной пенсии. Размеры и условия зависят от статуса, возраста и региона, поэтому всем автоматически деньги не достанутся.</w:t>
      </w:r>
      <w:bookmarkEnd w:id="88"/>
    </w:p>
    <w:p w14:paraId="4A2CBE1A" w14:textId="77777777" w:rsidR="004D0826" w:rsidRPr="009343B3" w:rsidRDefault="004D0826" w:rsidP="004D0826">
      <w:r w:rsidRPr="009343B3">
        <w:t>Выплаты к личным юбилеям</w:t>
      </w:r>
    </w:p>
    <w:p w14:paraId="3185D1A6" w14:textId="77777777" w:rsidR="004D0826" w:rsidRPr="009343B3" w:rsidRDefault="004D0826" w:rsidP="004D0826">
      <w:r w:rsidRPr="009343B3">
        <w:t>Во многих регионах положены разовые выплаты к круглым датам: 70, 75, 80, 85, 90 лет и старше.</w:t>
      </w:r>
    </w:p>
    <w:p w14:paraId="75C89DDA" w14:textId="77777777" w:rsidR="004D0826" w:rsidRPr="009343B3" w:rsidRDefault="004D0826" w:rsidP="004D0826">
      <w:r w:rsidRPr="009343B3">
        <w:t>Суммы и порядок зависят от местных законов: где-то платят символически, где-то — ощутимую прибавку. В одних субъектах деньги перечисляют автоматически, в других могут попросить заявление.</w:t>
      </w:r>
    </w:p>
    <w:p w14:paraId="2C5C9827" w14:textId="77777777" w:rsidR="004D0826" w:rsidRPr="009343B3" w:rsidRDefault="004D0826" w:rsidP="004D0826">
      <w:r w:rsidRPr="009343B3">
        <w:t>К 9 Мая и другим памятным датам</w:t>
      </w:r>
    </w:p>
    <w:p w14:paraId="7745CFA1" w14:textId="77777777" w:rsidR="004D0826" w:rsidRPr="009343B3" w:rsidRDefault="004D0826" w:rsidP="004D0826">
      <w:r w:rsidRPr="009343B3">
        <w:t>Традиционные разовые выплаты получают участники ВОВ, инвалиды войны, блокадники, вдовы погибших фронтовиков.</w:t>
      </w:r>
    </w:p>
    <w:p w14:paraId="4C3B4DEC" w14:textId="77777777" w:rsidR="004D0826" w:rsidRPr="009343B3" w:rsidRDefault="004D0826" w:rsidP="004D0826">
      <w:r w:rsidRPr="009343B3">
        <w:t>Размер и факт выплаты к 9 Мая и другим памятным датам утверждаются отдельными постановлениями. В 2026 году перечень категорий, скорее всего, сохранится, а вот суммы нужно будет уточнять ближе к празднику.</w:t>
      </w:r>
    </w:p>
    <w:p w14:paraId="1A292915" w14:textId="77777777" w:rsidR="004D0826" w:rsidRPr="009343B3" w:rsidRDefault="004D0826" w:rsidP="004D0826">
      <w:r w:rsidRPr="009343B3">
        <w:t>Ветераны труда и почетные граждане</w:t>
      </w:r>
    </w:p>
    <w:p w14:paraId="3819D602" w14:textId="77777777" w:rsidR="004D0826" w:rsidRPr="009343B3" w:rsidRDefault="004D0826" w:rsidP="004D0826">
      <w:r w:rsidRPr="009343B3">
        <w:t>Во многих регионах действуют юбилейные и праздничные выплаты ветеранам труда и почетным гражданам.</w:t>
      </w:r>
    </w:p>
    <w:p w14:paraId="5233DA3A" w14:textId="77777777" w:rsidR="004D0826" w:rsidRPr="009343B3" w:rsidRDefault="004D0826" w:rsidP="004D0826">
      <w:r w:rsidRPr="009343B3">
        <w:t>Деньги приурочивают к личным юбилеям, датам города, отрасли или региона. Условия разные: иногда учитывается стаж, иногда достаточно самого звания.</w:t>
      </w:r>
    </w:p>
    <w:p w14:paraId="2A47B232" w14:textId="77777777" w:rsidR="004D0826" w:rsidRPr="009343B3" w:rsidRDefault="004D0826" w:rsidP="004D0826">
      <w:r w:rsidRPr="009343B3">
        <w:t>Региональные праздничные доплаты</w:t>
      </w:r>
    </w:p>
    <w:p w14:paraId="1B8BFAD0" w14:textId="77777777" w:rsidR="004D0826" w:rsidRPr="009343B3" w:rsidRDefault="004D0826" w:rsidP="004D0826">
      <w:r w:rsidRPr="009343B3">
        <w:t>Часто регионы вводят разовые выплаты к Новому году, Дню пожилого человека или юбилею субъекта.</w:t>
      </w:r>
    </w:p>
    <w:p w14:paraId="6421BE73" w14:textId="77777777" w:rsidR="004D0826" w:rsidRPr="009343B3" w:rsidRDefault="004D0826" w:rsidP="004D0826">
      <w:r w:rsidRPr="009343B3">
        <w:t>Чаще всего они адресные — для малоимущих, одиноких пенсионеров, инвалидов. Размеры и списки получателей зависят от бюджета и местных решений, принимаемых ближе к концу года.</w:t>
      </w:r>
    </w:p>
    <w:p w14:paraId="7D942727" w14:textId="77777777" w:rsidR="004D0826" w:rsidRPr="009343B3" w:rsidRDefault="004D0826" w:rsidP="004D0826">
      <w:r w:rsidRPr="009343B3">
        <w:t>Выплаты за заслуги и участие в событиях</w:t>
      </w:r>
    </w:p>
    <w:p w14:paraId="37AEFA28" w14:textId="77777777" w:rsidR="004D0826" w:rsidRPr="009343B3" w:rsidRDefault="004D0826" w:rsidP="004D0826">
      <w:r w:rsidRPr="009343B3">
        <w:t>Дополнительные деньги могут назначать труженикам тыла, ликвидаторам техногенных аварий, награжденным орденами и медалями.</w:t>
      </w:r>
    </w:p>
    <w:p w14:paraId="4EBF9517" w14:textId="77777777" w:rsidR="004D0826" w:rsidRPr="009343B3" w:rsidRDefault="004D0826" w:rsidP="004D0826">
      <w:r w:rsidRPr="009343B3">
        <w:lastRenderedPageBreak/>
        <w:t>Крупные юбилеи событий (например, годовщины аварий или исторических дат) иногда сопровождаются разовыми федеральными или региональными выплатами этим категориям.</w:t>
      </w:r>
    </w:p>
    <w:p w14:paraId="48A5B0A8" w14:textId="267EA942" w:rsidR="004D0826" w:rsidRPr="009343B3" w:rsidRDefault="004D0826" w:rsidP="004D0826">
      <w:hyperlink r:id="rId30" w:history="1">
        <w:r w:rsidRPr="009343B3">
          <w:rPr>
            <w:rStyle w:val="a3"/>
          </w:rPr>
          <w:t>https://primpress.ru/article/131127</w:t>
        </w:r>
      </w:hyperlink>
      <w:r w:rsidRPr="009343B3">
        <w:t xml:space="preserve"> </w:t>
      </w:r>
    </w:p>
    <w:p w14:paraId="23AE6BF2" w14:textId="5391FCCD" w:rsidR="00B6276F" w:rsidRPr="009343B3" w:rsidRDefault="00B6276F" w:rsidP="00B6276F">
      <w:pPr>
        <w:pStyle w:val="2"/>
      </w:pPr>
      <w:bookmarkStart w:id="89" w:name="_Toc220998343"/>
      <w:r w:rsidRPr="009343B3">
        <w:t>PRIMPRESS, 02.02.2026</w:t>
      </w:r>
      <w:proofErr w:type="gramStart"/>
      <w:r w:rsidRPr="009343B3">
        <w:t>, Как</w:t>
      </w:r>
      <w:proofErr w:type="gramEnd"/>
      <w:r w:rsidRPr="009343B3">
        <w:t xml:space="preserve"> получить </w:t>
      </w:r>
      <w:r w:rsidR="00757614">
        <w:t>«</w:t>
      </w:r>
      <w:r w:rsidRPr="009343B3">
        <w:t>Ветерана труда</w:t>
      </w:r>
      <w:r w:rsidR="00757614">
        <w:t>»</w:t>
      </w:r>
      <w:r w:rsidRPr="009343B3">
        <w:t xml:space="preserve"> без наград и с небольшим стажем</w:t>
      </w:r>
      <w:bookmarkEnd w:id="89"/>
    </w:p>
    <w:p w14:paraId="756FE872" w14:textId="43DE5B4F" w:rsidR="00B6276F" w:rsidRPr="009343B3" w:rsidRDefault="00B6276F" w:rsidP="004A217F">
      <w:pPr>
        <w:pStyle w:val="3"/>
      </w:pPr>
      <w:bookmarkStart w:id="90" w:name="_Toc220998344"/>
      <w:r w:rsidRPr="009343B3">
        <w:t xml:space="preserve">Многие уверены, что звание </w:t>
      </w:r>
      <w:r w:rsidR="00757614">
        <w:t>«</w:t>
      </w:r>
      <w:r w:rsidRPr="009343B3">
        <w:t>Ветеран труда</w:t>
      </w:r>
      <w:r w:rsidR="00757614">
        <w:t>»</w:t>
      </w:r>
      <w:r w:rsidRPr="009343B3">
        <w:t xml:space="preserve"> дают только с орденами и полвека стажа. На самом деле во многих регионах оформить регионального ветерана труда можно без высоких наград и при сравнительно скромном стаже — главное, знать местные правила.</w:t>
      </w:r>
      <w:bookmarkEnd w:id="90"/>
    </w:p>
    <w:p w14:paraId="61354CD5" w14:textId="77777777" w:rsidR="00B6276F" w:rsidRPr="009343B3" w:rsidRDefault="00B6276F" w:rsidP="00B6276F">
      <w:r w:rsidRPr="009343B3">
        <w:t>Федеральный и региональный ветеран труда — это разное</w:t>
      </w:r>
    </w:p>
    <w:p w14:paraId="54D1651D" w14:textId="77777777" w:rsidR="00B6276F" w:rsidRPr="009343B3" w:rsidRDefault="00B6276F" w:rsidP="00B6276F">
      <w:r w:rsidRPr="009343B3">
        <w:t>Есть два статуса: федеральный и региональный.</w:t>
      </w:r>
    </w:p>
    <w:p w14:paraId="0020EC4B" w14:textId="643918D1" w:rsidR="00B6276F" w:rsidRPr="009343B3" w:rsidRDefault="00B6276F" w:rsidP="00B6276F">
      <w:r w:rsidRPr="009343B3">
        <w:t xml:space="preserve">Федеральный </w:t>
      </w:r>
      <w:r w:rsidR="00757614">
        <w:t>«</w:t>
      </w:r>
      <w:r w:rsidRPr="009343B3">
        <w:t>Ветеран труда</w:t>
      </w:r>
      <w:r w:rsidR="00757614">
        <w:t>»</w:t>
      </w:r>
      <w:r w:rsidRPr="009343B3">
        <w:t xml:space="preserve"> почти всегда требует госнаград или почётных званий плюс большого стажа. А вот региональный статус устанавливается законами субъекта РФ: где‑то достаточно 30–35 лет стажа и нескольких десятилетий работы в данном регионе, иногда — без каких‑либо орденов.</w:t>
      </w:r>
    </w:p>
    <w:p w14:paraId="0A15BC29" w14:textId="77777777" w:rsidR="00B6276F" w:rsidRPr="009343B3" w:rsidRDefault="00B6276F" w:rsidP="00B6276F">
      <w:r w:rsidRPr="009343B3">
        <w:t>Когда небольшого стажа уже достаточно</w:t>
      </w:r>
    </w:p>
    <w:p w14:paraId="7EE02C3C" w14:textId="77777777" w:rsidR="00B6276F" w:rsidRPr="009343B3" w:rsidRDefault="00B6276F" w:rsidP="00B6276F">
      <w:r w:rsidRPr="009343B3">
        <w:t>Во многих регионах минимальный стаж для регионального ветерана ниже, чем принято думать.</w:t>
      </w:r>
    </w:p>
    <w:p w14:paraId="790E02FA" w14:textId="77777777" w:rsidR="00B6276F" w:rsidRPr="009343B3" w:rsidRDefault="00B6276F" w:rsidP="00B6276F">
      <w:r w:rsidRPr="009343B3">
        <w:t>Часто учитывают:</w:t>
      </w:r>
    </w:p>
    <w:p w14:paraId="29953838" w14:textId="220840F9" w:rsidR="00B6276F" w:rsidRPr="009343B3" w:rsidRDefault="00B6276F" w:rsidP="00B6276F">
      <w:r w:rsidRPr="009343B3">
        <w:t xml:space="preserve">общий трудовой стаж (например, 30 лет для женщин и 35 — для мужчин); стаж работы именно в данном субъекте РФ; льготные периоды — </w:t>
      </w:r>
      <w:r w:rsidR="00757614">
        <w:t>«</w:t>
      </w:r>
      <w:r w:rsidRPr="009343B3">
        <w:t>север</w:t>
      </w:r>
      <w:r w:rsidR="00757614">
        <w:t>»</w:t>
      </w:r>
      <w:r w:rsidRPr="009343B3">
        <w:t>, бюджетная сфера, вредные условия.</w:t>
      </w:r>
    </w:p>
    <w:p w14:paraId="5C9A7882" w14:textId="74181D50" w:rsidR="00B6276F" w:rsidRPr="009343B3" w:rsidRDefault="00B6276F" w:rsidP="00B6276F">
      <w:r w:rsidRPr="009343B3">
        <w:t xml:space="preserve">Иногда вместо наград подходят региональные грамоты, звания </w:t>
      </w:r>
      <w:r w:rsidR="00757614">
        <w:t>«</w:t>
      </w:r>
      <w:r w:rsidRPr="009343B3">
        <w:t>Ветеран труда</w:t>
      </w:r>
      <w:r w:rsidR="00757614">
        <w:t>»</w:t>
      </w:r>
      <w:r w:rsidRPr="009343B3">
        <w:t xml:space="preserve"> субъекта, ведомственные поощрения — у многих они уже есть, но люди не используют их.</w:t>
      </w:r>
    </w:p>
    <w:p w14:paraId="2D0E0DF6" w14:textId="77777777" w:rsidR="00B6276F" w:rsidRPr="009343B3" w:rsidRDefault="00B6276F" w:rsidP="00B6276F">
      <w:r w:rsidRPr="009343B3">
        <w:t>Как узнать условия именно в вашем регионе</w:t>
      </w:r>
    </w:p>
    <w:p w14:paraId="0F3A5E14" w14:textId="3888BFC7" w:rsidR="00B6276F" w:rsidRPr="009343B3" w:rsidRDefault="00B6276F" w:rsidP="00B6276F">
      <w:r w:rsidRPr="009343B3">
        <w:t xml:space="preserve">Нужно открыть закон вашего субъекта РФ о </w:t>
      </w:r>
      <w:r w:rsidR="00757614">
        <w:t>«</w:t>
      </w:r>
      <w:r w:rsidRPr="009343B3">
        <w:t>Ветеранах труда</w:t>
      </w:r>
      <w:r w:rsidR="00757614">
        <w:t>»</w:t>
      </w:r>
      <w:r w:rsidRPr="009343B3">
        <w:t xml:space="preserve"> и мерах соцподдержки.</w:t>
      </w:r>
    </w:p>
    <w:p w14:paraId="4D37D239" w14:textId="77777777" w:rsidR="00B6276F" w:rsidRPr="009343B3" w:rsidRDefault="00B6276F" w:rsidP="00B6276F">
      <w:r w:rsidRPr="009343B3">
        <w:t>Там прописано:</w:t>
      </w:r>
    </w:p>
    <w:p w14:paraId="7188ADF2" w14:textId="77777777" w:rsidR="00B6276F" w:rsidRPr="009343B3" w:rsidRDefault="00B6276F" w:rsidP="00B6276F">
      <w:r w:rsidRPr="009343B3">
        <w:t>сколько лет стажа требуется; нужен ли стаж именно в регионе; какие награды и грамоты принимаются.</w:t>
      </w:r>
    </w:p>
    <w:p w14:paraId="23860391" w14:textId="77777777" w:rsidR="00B6276F" w:rsidRPr="009343B3" w:rsidRDefault="00B6276F" w:rsidP="00B6276F">
      <w:r w:rsidRPr="009343B3">
        <w:t>Уточнить свои шансы можно в соцзащите или МФЦ: специалисты подскажут, хватает ли уже стажа и документов.</w:t>
      </w:r>
    </w:p>
    <w:p w14:paraId="6743A5D1" w14:textId="77777777" w:rsidR="00B6276F" w:rsidRPr="009343B3" w:rsidRDefault="00B6276F" w:rsidP="00B6276F">
      <w:r w:rsidRPr="009343B3">
        <w:t>Какие документы обычно понадобятся</w:t>
      </w:r>
    </w:p>
    <w:p w14:paraId="293D4275" w14:textId="77777777" w:rsidR="00B6276F" w:rsidRPr="009343B3" w:rsidRDefault="00B6276F" w:rsidP="00B6276F">
      <w:r w:rsidRPr="009343B3">
        <w:t>Чаще всего нужны: паспорт, СНИЛС, трудовая книжка, при необходимости — архивные справки и документы о наградах или грамотах.</w:t>
      </w:r>
    </w:p>
    <w:p w14:paraId="2E2B3BD3" w14:textId="77777777" w:rsidR="00B6276F" w:rsidRPr="009343B3" w:rsidRDefault="00B6276F" w:rsidP="00B6276F">
      <w:r w:rsidRPr="009343B3">
        <w:t>Если часть стажа не отражена в трудовой (колхозы, служба, подработки по договорам), придётся собрать подтверждения из архивов и организаций.</w:t>
      </w:r>
    </w:p>
    <w:p w14:paraId="4BA2E5C5" w14:textId="77777777" w:rsidR="00B6276F" w:rsidRPr="009343B3" w:rsidRDefault="00B6276F" w:rsidP="00B6276F">
      <w:r w:rsidRPr="009343B3">
        <w:lastRenderedPageBreak/>
        <w:t>Часто до льгот и ежемесячной доплаты пенсионера отделяет только одно действие — подать заявление на присвоение звания.</w:t>
      </w:r>
    </w:p>
    <w:p w14:paraId="5C26A317" w14:textId="70615C24" w:rsidR="00D22A52" w:rsidRPr="009343B3" w:rsidRDefault="00B6276F" w:rsidP="00B6276F">
      <w:hyperlink r:id="rId31" w:history="1">
        <w:r w:rsidRPr="009343B3">
          <w:rPr>
            <w:rStyle w:val="a3"/>
          </w:rPr>
          <w:t>https://primpress.ru/article/131129</w:t>
        </w:r>
      </w:hyperlink>
    </w:p>
    <w:p w14:paraId="3C46CE45" w14:textId="77777777" w:rsidR="00B6276F" w:rsidRPr="009343B3" w:rsidRDefault="00B6276F" w:rsidP="00B6276F"/>
    <w:p w14:paraId="5A637E07" w14:textId="77777777" w:rsidR="00111D7C" w:rsidRPr="009343B3" w:rsidRDefault="00111D7C" w:rsidP="00111D7C">
      <w:pPr>
        <w:pStyle w:val="251"/>
      </w:pPr>
      <w:bookmarkStart w:id="91" w:name="_Toc99271704"/>
      <w:bookmarkStart w:id="92" w:name="_Toc99318656"/>
      <w:bookmarkStart w:id="93" w:name="_Toc165991076"/>
      <w:bookmarkStart w:id="94" w:name="_Toc62681899"/>
      <w:bookmarkStart w:id="95" w:name="_Toc220998345"/>
      <w:bookmarkEnd w:id="24"/>
      <w:bookmarkEnd w:id="25"/>
      <w:bookmarkEnd w:id="26"/>
      <w:bookmarkEnd w:id="42"/>
      <w:r w:rsidRPr="009343B3">
        <w:lastRenderedPageBreak/>
        <w:t>НОВОСТИ МАКРОЭКОНОМИКИ</w:t>
      </w:r>
      <w:bookmarkEnd w:id="91"/>
      <w:bookmarkEnd w:id="92"/>
      <w:bookmarkEnd w:id="93"/>
      <w:bookmarkEnd w:id="95"/>
    </w:p>
    <w:p w14:paraId="640381A2" w14:textId="46FA95C2" w:rsidR="00C175DD" w:rsidRPr="009343B3" w:rsidRDefault="00C175DD" w:rsidP="00C175DD">
      <w:pPr>
        <w:pStyle w:val="2"/>
      </w:pPr>
      <w:bookmarkStart w:id="96" w:name="_Toc99271711"/>
      <w:bookmarkStart w:id="97" w:name="_Toc99318657"/>
      <w:bookmarkStart w:id="98" w:name="_Toc220998346"/>
      <w:r w:rsidRPr="009343B3">
        <w:t>Деловой журнал Профиль, 02.02.2026, Январский скачок</w:t>
      </w:r>
      <w:bookmarkEnd w:id="98"/>
    </w:p>
    <w:p w14:paraId="75910ACD" w14:textId="1F6BE616" w:rsidR="00C175DD" w:rsidRPr="009343B3" w:rsidRDefault="00C175DD" w:rsidP="004A217F">
      <w:pPr>
        <w:pStyle w:val="3"/>
      </w:pPr>
      <w:bookmarkStart w:id="99" w:name="_Toc220998347"/>
      <w:r w:rsidRPr="009343B3">
        <w:t xml:space="preserve">Первые же недели года </w:t>
      </w:r>
      <w:r w:rsidR="00757614">
        <w:t>«</w:t>
      </w:r>
      <w:r w:rsidRPr="009343B3">
        <w:t>порадовали</w:t>
      </w:r>
      <w:r w:rsidR="00757614">
        <w:t>»</w:t>
      </w:r>
      <w:r w:rsidRPr="009343B3">
        <w:t xml:space="preserve"> россиян новым витком инфляции. Еще на праздниках в соцсетях стали появляться ролики, где покупатели делятся впечатлениями от ценников на полках продуктовых магазинов. Невольно возникает ощущение, что цены снова вырвались из-под контроля: в конце 2025го инфляция в годовом исчислении составляла 5,59%, а 19 января 2026го уже 6,47%. Эксперты называют это следствием повышения НДС и уверяют, что действие данного фактора скоро сойдет на нет. Правда, в будущем могут появиться и более серьезные причины для подорожания товаров и услуг.</w:t>
      </w:r>
      <w:bookmarkEnd w:id="99"/>
    </w:p>
    <w:p w14:paraId="58584A57" w14:textId="77777777" w:rsidR="00C175DD" w:rsidRPr="009343B3" w:rsidRDefault="00C175DD" w:rsidP="00C175DD">
      <w:r w:rsidRPr="009343B3">
        <w:t xml:space="preserve">Каникулы и налоги </w:t>
      </w:r>
    </w:p>
    <w:p w14:paraId="4E28CCC9" w14:textId="77777777" w:rsidR="00C175DD" w:rsidRPr="009343B3" w:rsidRDefault="00C175DD" w:rsidP="00C175DD">
      <w:r w:rsidRPr="009343B3">
        <w:t>Статистика первых недель 2026 года действительно настораживает. По данным Минэкономразвития, с 1 по 12 января потребительские цены увеличились на 1,26%, продовольственные товары подорожали в среднем на 1,4%, а плодоовощная продукция – на 7,9%. В сегменте непродовольственных товаров рост оказался меньше – 0,74%. Стоимость услуг возросла на 1,81%.</w:t>
      </w:r>
    </w:p>
    <w:p w14:paraId="0E452B6A" w14:textId="77777777" w:rsidR="00C175DD" w:rsidRPr="009343B3" w:rsidRDefault="00C175DD" w:rsidP="00C175DD">
      <w:r w:rsidRPr="009343B3">
        <w:t xml:space="preserve">С 13 по 19 января (самые свежие данные на момент подготовки материала) недельная инфляция составила 0,45%, а с начала года, т. е. за 19 дней, рост потребительских цен достиг 1,72%, при </w:t>
      </w:r>
      <w:proofErr w:type="gramStart"/>
      <w:r w:rsidRPr="009343B3">
        <w:t>том</w:t>
      </w:r>
      <w:proofErr w:type="gramEnd"/>
      <w:r w:rsidRPr="009343B3">
        <w:t xml:space="preserve"> что за весь </w:t>
      </w:r>
      <w:proofErr w:type="gramStart"/>
      <w:r w:rsidRPr="009343B3">
        <w:t>2026й</w:t>
      </w:r>
      <w:proofErr w:type="gramEnd"/>
      <w:r w:rsidRPr="009343B3">
        <w:t xml:space="preserve"> инфляция, по замыслу Центробанка, не должна выйти за пределы 5%.</w:t>
      </w:r>
    </w:p>
    <w:p w14:paraId="0E9F46AC" w14:textId="2EE4DB11" w:rsidR="00C175DD" w:rsidRPr="009343B3" w:rsidRDefault="00C175DD" w:rsidP="00C175DD">
      <w:r w:rsidRPr="009343B3">
        <w:t xml:space="preserve">Эксперты говорят, что нынешняя ситуация была полностью предсказуема, а на стоимость товаров и услуг влияли сразу два фактора: сами новогодние праздники и увеличение на 2 процентных пункта (п. п.) налога на добавленную стоимость (НДС). Праздничная декада традиционно сказывается на статистике первого месяца, ведь потребители в это время склонны тратить заметно больше денег, чем в любое другое. </w:t>
      </w:r>
      <w:r w:rsidR="00757614">
        <w:t>«</w:t>
      </w:r>
      <w:r w:rsidRPr="009343B3">
        <w:t>Они (праздники) искажают структуру потребления и дают не совсем адекватную оценку инфляции в годовом исчислении</w:t>
      </w:r>
      <w:r w:rsidR="00757614">
        <w:t>»</w:t>
      </w:r>
      <w:r w:rsidRPr="009343B3">
        <w:t xml:space="preserve">, – пояснил </w:t>
      </w:r>
      <w:r w:rsidR="00757614">
        <w:t>«</w:t>
      </w:r>
      <w:r w:rsidRPr="009343B3">
        <w:t>Профилю</w:t>
      </w:r>
      <w:r w:rsidR="00757614">
        <w:t>»</w:t>
      </w:r>
      <w:r w:rsidRPr="009343B3">
        <w:t xml:space="preserve"> экономист Сергей Хестанов, отметив, что подобное наблюдается каждый год. На сей раз к эффекту праздников добавились последствия от повышения НДС – фактор куда более серьезный, чем новогодние и рождественские каникулы. </w:t>
      </w:r>
      <w:r w:rsidR="00757614">
        <w:t>«</w:t>
      </w:r>
      <w:r w:rsidRPr="009343B3">
        <w:t>Эффект НДС</w:t>
      </w:r>
      <w:r w:rsidR="00757614">
        <w:t>»</w:t>
      </w:r>
      <w:r w:rsidRPr="009343B3">
        <w:t xml:space="preserve"> будет подталкивать цены вверх на протяжении первых </w:t>
      </w:r>
      <w:proofErr w:type="spellStart"/>
      <w:r w:rsidRPr="009343B3">
        <w:t>трехчетырех</w:t>
      </w:r>
      <w:proofErr w:type="spellEnd"/>
      <w:r w:rsidRPr="009343B3">
        <w:t xml:space="preserve"> месяцев, после чего экономика </w:t>
      </w:r>
      <w:proofErr w:type="gramStart"/>
      <w:r w:rsidR="00757614">
        <w:t>«</w:t>
      </w:r>
      <w:r w:rsidRPr="009343B3">
        <w:t>переварит</w:t>
      </w:r>
      <w:r w:rsidR="00757614">
        <w:t>»</w:t>
      </w:r>
      <w:r w:rsidRPr="009343B3">
        <w:t xml:space="preserve"> его</w:t>
      </w:r>
      <w:proofErr w:type="gramEnd"/>
      <w:r w:rsidRPr="009343B3">
        <w:t xml:space="preserve"> и повышенная ставка налога перестанет заметно влиять на инфляцию, полагает эксперт.</w:t>
      </w:r>
    </w:p>
    <w:p w14:paraId="0F66DAB3" w14:textId="77777777" w:rsidR="00C175DD" w:rsidRPr="009343B3" w:rsidRDefault="00C175DD" w:rsidP="00C175DD">
      <w:r w:rsidRPr="009343B3">
        <w:t>При этом надо понимать, что налоговый демарш властей отразится в том числе на товарах, для которых предусмотрена льготная ставка НДС и которые формально дорожать не должны. Это обусловлено увеличением логистических издержек, ведь вырастут цены на транспортировку, хранение, дистрибуцию, розничные продажи и т. д.</w:t>
      </w:r>
    </w:p>
    <w:p w14:paraId="77E0D0ED" w14:textId="5A671C87" w:rsidR="00C175DD" w:rsidRPr="009343B3" w:rsidRDefault="00C175DD" w:rsidP="00C175DD">
      <w:r w:rsidRPr="009343B3">
        <w:t xml:space="preserve">Чиновники уверяют, что итоговый вклад НДС в годовую инфляцию должен быть незначительным. По словам министра финансов Антона Силуанова, он составит порядка 1%, </w:t>
      </w:r>
      <w:r w:rsidR="00757614">
        <w:t>«</w:t>
      </w:r>
      <w:r w:rsidRPr="009343B3">
        <w:t>что учтено в прогнозах индексаций и зарплат, и социальных выплат населению</w:t>
      </w:r>
      <w:r w:rsidR="00757614">
        <w:t>»</w:t>
      </w:r>
      <w:r w:rsidRPr="009343B3">
        <w:t>.</w:t>
      </w:r>
    </w:p>
    <w:p w14:paraId="06BC1461" w14:textId="2444C3F6" w:rsidR="00C175DD" w:rsidRPr="009343B3" w:rsidRDefault="00C175DD" w:rsidP="00C175DD">
      <w:r w:rsidRPr="009343B3">
        <w:lastRenderedPageBreak/>
        <w:t xml:space="preserve">В том, что эффект повышения НДС окажется довольно скромным – к итоговому показателю инфляции он добавит от 0,6 до 1 п. п., – уверен и Сергей Хестанов. Однако он уточняет, что в рамках отдельных товарных групп </w:t>
      </w:r>
      <w:r w:rsidR="00757614">
        <w:t>«</w:t>
      </w:r>
      <w:r w:rsidRPr="009343B3">
        <w:t>это значение может сильно варьироваться</w:t>
      </w:r>
      <w:r w:rsidR="00757614">
        <w:t>»</w:t>
      </w:r>
      <w:r w:rsidRPr="009343B3">
        <w:t>.</w:t>
      </w:r>
    </w:p>
    <w:p w14:paraId="78667F83" w14:textId="77777777" w:rsidR="00C175DD" w:rsidRPr="009343B3" w:rsidRDefault="00C175DD" w:rsidP="00C175DD">
      <w:r w:rsidRPr="009343B3">
        <w:t xml:space="preserve">Подтверждением тезиса об умеренном влиянии ставки НДС на рост цен может служить опыт 2019 года. Тогда власти также повысили ставку налога на 2 п. п. – с 18% до 20%. В первом квартале это действительно произвело негативный эффект, однако по итогам года мы имели инфляцию </w:t>
      </w:r>
      <w:proofErr w:type="spellStart"/>
      <w:r w:rsidRPr="009343B3">
        <w:t>всегонавсего</w:t>
      </w:r>
      <w:proofErr w:type="spellEnd"/>
      <w:r w:rsidRPr="009343B3">
        <w:t xml:space="preserve"> 3%. Для сравнения: в 2018м она составила 4,3%, в 2020м – 4,9%. Разумеется, геополитическая обстановка и внешняя конъюнктура в ту пору сильно отличались от нынешних: Россия не вела затяжной военный конфликт, не была обложена таким количеством санкций, как сейчас. Средняя стоимость отечественной нефти Urals в январе–ноябре 2019 года равнялась $63,52 за баррель, тогда как в начале 2026го, если верить западным аналитикам, она колебалась у отметки $40.</w:t>
      </w:r>
    </w:p>
    <w:p w14:paraId="0F36C03A" w14:textId="77777777" w:rsidR="00C175DD" w:rsidRPr="009343B3" w:rsidRDefault="00C175DD" w:rsidP="00C175DD">
      <w:r w:rsidRPr="009343B3">
        <w:t xml:space="preserve">Волны инфляции </w:t>
      </w:r>
    </w:p>
    <w:p w14:paraId="42791975" w14:textId="77777777" w:rsidR="00C175DD" w:rsidRPr="009343B3" w:rsidRDefault="00C175DD" w:rsidP="00C175DD">
      <w:r w:rsidRPr="009343B3">
        <w:t>Впрочем, налог на добавленную стоимость – не единственный проинфляционный фактор в текущем году. По словам главного научного сотрудника Института экономики РАН Игоря Николаева, подталкивать цены вверх будут также сборы, тарифы и другие обязательные платежи. Например, т. н. технологический сбор, который с 1 сентября должны вносить импортеры и производители электронной продукции. Неминуемо скажутся на динамике цен и новые ставки утилизационного сбора (напомним, помимо 20процентной индексации утильсбора резко повышаются коэффициенты для машин с двигателями мощнее 160 л. с. плюс отменяются льготные тарифы для физических лиц). Кроме того, на сентябрь намечен рост коммунальных тарифов в среднем на 9,6% – это традиционный проинфляционный фактор. Не говоря уже о таких мелочах, как возможное удорожание проезда по платным дорогам, рост цен за принудительную эвакуацию машин на штрафстоянки и пр.</w:t>
      </w:r>
    </w:p>
    <w:p w14:paraId="3AD273AC" w14:textId="77777777" w:rsidR="00C175DD" w:rsidRPr="009343B3" w:rsidRDefault="00C175DD" w:rsidP="00C175DD">
      <w:r w:rsidRPr="009343B3">
        <w:t>Все эти факторы будут перманентно влиять на макроэкономическую ситуацию, подталкивая цены вверх. В итоге, по версии Николаева, годовая инфляция с большой вероятностью выйдет за целевые показатели 4–5% и приблизится к отметке 10%, но двузначной все же не станет.</w:t>
      </w:r>
    </w:p>
    <w:p w14:paraId="36AC62FA" w14:textId="77777777" w:rsidR="00C175DD" w:rsidRPr="009343B3" w:rsidRDefault="00C175DD" w:rsidP="00C175DD">
      <w:r w:rsidRPr="009343B3">
        <w:t>Директор Института народнохозяйственного прогнозирования Александр Широв полагает, что Центробанк потратит на борьбу с инфляцией все первое полугодие, однако летом победа будет одержана и итоговый индекс цен не превысит 5–5,5%.</w:t>
      </w:r>
    </w:p>
    <w:p w14:paraId="0E5DF454" w14:textId="77777777" w:rsidR="00C175DD" w:rsidRPr="009343B3" w:rsidRDefault="00C175DD" w:rsidP="00C175DD">
      <w:r w:rsidRPr="009343B3">
        <w:t>По мнению Сергея Хестанова, график инфляции в 2026 году окажется волнообразным: в первые месяца три – рост (эффект от повышения НДС); примерно со второго квартала ситуация стабилизируется и возможно даже снижение цен. Не исключено, что в моменте инфляция в годовом исчислении будет опускаться ниже целевых показателей Центробанка. После намеченного на осень повышения тарифов она снова поползет вверх, но по итогам года мы, вероятнее всего, увидим цифры, близкие к целевым значениям 4–5%. Правда, оговаривает эксперт, все это возможно при текущем состоянии внешней конъюнктуры и отсутствии внешних шоков.</w:t>
      </w:r>
    </w:p>
    <w:p w14:paraId="4572F662" w14:textId="77777777" w:rsidR="00C175DD" w:rsidRPr="009343B3" w:rsidRDefault="00C175DD" w:rsidP="00C175DD">
      <w:r w:rsidRPr="009343B3">
        <w:t xml:space="preserve">Туча на горизонте Дело в том, что есть множество факторов, способных воздействовать на индекс цен куда сильнее, чем налоговые инициативы наших экономических властей. Например, урожай, курс национальной валюты, динамика экспорта и импорта и т. д. На </w:t>
      </w:r>
      <w:r w:rsidRPr="009343B3">
        <w:lastRenderedPageBreak/>
        <w:t>горизонте черной тучей уже маячит перспектива серьезного снижения экспортной выручки. Весь предыдущий год ради пополнения бюджета и выполнения бюджетного правила приходилось весьма активно продавать валюту и золото. Так, в октябре 2025го в Китай было поставлено драгметалла на $930 млн, в ноябре – на рекордные $961 млн. Всего же за первые 11 месяцев прошлого года в Китай было продано золота на $1,9 млрд. Для сравнения: в 2024м максимальная месячная сумма продаж составляла 223 млн, а в октябре и ноябре золото тогда вообще не продавалось.</w:t>
      </w:r>
    </w:p>
    <w:p w14:paraId="35E6AE2E" w14:textId="73D03B82" w:rsidR="00111D7C" w:rsidRPr="00701309" w:rsidRDefault="00C175DD" w:rsidP="00C175DD">
      <w:r w:rsidRPr="009343B3">
        <w:t xml:space="preserve">Возможное изменение бюджетного правила, рост дисконтов на российскую нефть, падение физических объемов экспорта могут повлиять на инфляцию гораздо сильнее, чем налоги, тарифы и сборы, уверен Сергей Хестанов. К тому же мы не готовы еще оценить в полной мере последствия очередной порции санкций, введенных Дональдом Трампом, – речь идет об ограничениях против российских компаний </w:t>
      </w:r>
      <w:r w:rsidR="00757614">
        <w:t>«</w:t>
      </w:r>
      <w:r w:rsidRPr="009343B3">
        <w:t>Лукойл</w:t>
      </w:r>
      <w:r w:rsidR="00757614">
        <w:t>»</w:t>
      </w:r>
      <w:r w:rsidRPr="009343B3">
        <w:t xml:space="preserve"> и </w:t>
      </w:r>
      <w:r w:rsidR="00757614">
        <w:t>«</w:t>
      </w:r>
      <w:r w:rsidRPr="009343B3">
        <w:t>Роснефть</w:t>
      </w:r>
      <w:r w:rsidR="00757614">
        <w:t>»</w:t>
      </w:r>
      <w:r w:rsidRPr="009343B3">
        <w:t>. Пока поступает весьма противоречивая информация о скидках на нефть марки Urals: некоторые западные эксперты пугают значениями до 40% и даже 50%, другие находят эти параметры сильно завышенными. Реальный результат мы увидим спустя некоторое время, поскольку лаг между поставками сырья и проведением расчетов составляет два</w:t>
      </w:r>
      <w:r w:rsidR="005F547A" w:rsidRPr="009343B3">
        <w:t>-</w:t>
      </w:r>
      <w:r w:rsidRPr="009343B3">
        <w:t>три месяца. Напомним, блокирующие санкции против крупнейших российских экспортеров нефти должны были вступить в силу в середине декабря 2025 года. Следовательно, результат их воздействия станет ясен в начале–середине февраля. Так что интрига, причем не одна, сохраняется.</w:t>
      </w:r>
    </w:p>
    <w:p w14:paraId="3DBBCD75" w14:textId="14848121" w:rsidR="00E440F4" w:rsidRPr="00E440F4" w:rsidRDefault="00E440F4" w:rsidP="00E440F4">
      <w:pPr>
        <w:pStyle w:val="2"/>
      </w:pPr>
      <w:bookmarkStart w:id="100" w:name="_Toc220998348"/>
      <w:r w:rsidRPr="00E440F4">
        <w:t xml:space="preserve">РБК, 02.02.2026, В АКРА рассказали о векторах развития экономики </w:t>
      </w:r>
      <w:r w:rsidR="00EC6C3E" w:rsidRPr="00E440F4">
        <w:t>России</w:t>
      </w:r>
      <w:r w:rsidRPr="00E440F4">
        <w:t xml:space="preserve"> в 2026 году</w:t>
      </w:r>
      <w:bookmarkEnd w:id="100"/>
    </w:p>
    <w:p w14:paraId="0A65662B" w14:textId="77777777" w:rsidR="00E440F4" w:rsidRPr="00E440F4" w:rsidRDefault="00E440F4" w:rsidP="00E440F4">
      <w:pPr>
        <w:pStyle w:val="3"/>
      </w:pPr>
      <w:bookmarkStart w:id="101" w:name="_Toc220998349"/>
      <w:r w:rsidRPr="00E440F4">
        <w:t>Автор макроэкономического прогноза АКРА рассказал, что ключевыми трендами экономики будет замедление роста, ослабление рубля и повышенные риски недополучения бюджетных доходов. При этом ключевая ставка может снизиться до 12-13%</w:t>
      </w:r>
      <w:bookmarkEnd w:id="101"/>
    </w:p>
    <w:p w14:paraId="6F0D3E1C" w14:textId="77777777" w:rsidR="00E440F4" w:rsidRPr="00E440F4" w:rsidRDefault="00E440F4" w:rsidP="00E440F4">
      <w:r w:rsidRPr="00E440F4">
        <w:t>Автор макроэкономического прогноза АКРА на 2026 - 2028 годы, старший директор группы суверенных и региональных рейтингов АКРА Дмитрий Куликов в эфире программы "День. Главное" на Радио РБК выделил ключевые векторы развития российской экономики в текущем году.</w:t>
      </w:r>
    </w:p>
    <w:p w14:paraId="6A14A4BE" w14:textId="77777777" w:rsidR="00E440F4" w:rsidRPr="00E440F4" w:rsidRDefault="00E440F4" w:rsidP="00E440F4">
      <w:r w:rsidRPr="00E440F4">
        <w:t>По его словам, экономический рост уже вошел в стадию стабильности и приблизился к грани, требующей стимулирования. "Мы видим, что после периода некого восстановительного роста и роста, который сочетался с очень быстрыми изменениями структуры экономики, - сейчас эти процессы замедляются. Они уже замедлились. И вот рост экономический уже явно вошел в стадию такого гораздо более стабильного, который находится уже почти что на грани необходимости стимулирования", - сказал он.</w:t>
      </w:r>
    </w:p>
    <w:p w14:paraId="3500EE82" w14:textId="77777777" w:rsidR="00E440F4" w:rsidRPr="00E440F4" w:rsidRDefault="00E440F4" w:rsidP="00E440F4">
      <w:r w:rsidRPr="00E440F4">
        <w:t xml:space="preserve">Вторым вектором станет поступательное ослабление рубля в течение года. "Мы видим, что довольно неопределенная и довольно разнонаправленная ситуация в ценах на биржевые товары, на </w:t>
      </w:r>
      <w:r w:rsidRPr="00E440F4">
        <w:rPr>
          <w:lang w:val="en-US"/>
        </w:rPr>
        <w:t>commodities</w:t>
      </w:r>
      <w:r w:rsidRPr="00E440F4">
        <w:t>. И это доставляет довольно много проблем в прогнозировании бюджетного баланса и курса рубля. Но мы считаем, что по совокупности тенденций все-таки начнется довольно поступательное ослабление рубля в течение этого года. При этом, конечно, волатильность курса, она не станет меньше, она станет только больше", - отметил Куликов.</w:t>
      </w:r>
    </w:p>
    <w:p w14:paraId="7FCAB0C3" w14:textId="77777777" w:rsidR="00E440F4" w:rsidRPr="00E440F4" w:rsidRDefault="00E440F4" w:rsidP="00E440F4">
      <w:r w:rsidRPr="00E440F4">
        <w:lastRenderedPageBreak/>
        <w:t>На ослабление влияют ценовые, объемные и политические факторы. "Но в базовом прогнозе у нас физические факторы, факторы физического объема, они в меньшей степени влияют на ситуацию с экспортом и впоследствии на курс рубля. Поэтому, да, может казаться, что это довольно спокойное ослабление", - пояснил эксперт.</w:t>
      </w:r>
    </w:p>
    <w:p w14:paraId="1DEC2A3E" w14:textId="77777777" w:rsidR="00E440F4" w:rsidRPr="00E440F4" w:rsidRDefault="00E440F4" w:rsidP="00E440F4">
      <w:r w:rsidRPr="00E440F4">
        <w:t>Еще одним вектором АКРА считает повышенные риски недополучения доходов бюджета по сравнению с риском их перевыполнения. Что касается денежно-кредитной политики, агентство ожидает продолжения смягчения довольно быстрыми темпами. По прогнозу АКРА, к концу года ключевая ставка снизится до 12-13%, а в следующем году приблизится к однозначным значениям. "Этому не помешает всплеск цен, всплеск скорости роста цен, которые мы видели вследствие повышения ставки НДС", - добавил Куликов.</w:t>
      </w:r>
    </w:p>
    <w:p w14:paraId="081D5AAD" w14:textId="77777777" w:rsidR="00E440F4" w:rsidRPr="00E440F4" w:rsidRDefault="00E440F4" w:rsidP="00E440F4">
      <w:r w:rsidRPr="00E440F4">
        <w:t>Согласно прогнозу АКРА, с которым ознакомился РБК, рост экономики России к 2027 году восстановится до 1-1,5% после роста ВВП примерно на 0,8% в 2025 году и на ожидаемые 0,8-1,4% в 2026-м.</w:t>
      </w:r>
    </w:p>
    <w:p w14:paraId="692C63A1" w14:textId="77777777" w:rsidR="00E440F4" w:rsidRPr="00E440F4" w:rsidRDefault="00E440F4" w:rsidP="00E440F4">
      <w:r w:rsidRPr="00E440F4">
        <w:t>На вопрос о геополитическом статусе-</w:t>
      </w:r>
      <w:proofErr w:type="spellStart"/>
      <w:r w:rsidRPr="00E440F4">
        <w:t>кво</w:t>
      </w:r>
      <w:proofErr w:type="spellEnd"/>
      <w:r w:rsidRPr="00E440F4">
        <w:t xml:space="preserve"> он ответил, что тот сохранится в ближайшие годы. "Это вопрос технологий. Геополитический статус-кво </w:t>
      </w:r>
      <w:proofErr w:type="gramStart"/>
      <w:r w:rsidRPr="00E440F4">
        <w:t>- это</w:t>
      </w:r>
      <w:proofErr w:type="gramEnd"/>
      <w:r w:rsidRPr="00E440F4">
        <w:t xml:space="preserve"> очень быстрые резкие изменения в отношениях между странами, в экономической политике по отношению друг к другу. В этом смысле статус-кво точно сохраняется", - сказал он.</w:t>
      </w:r>
    </w:p>
    <w:p w14:paraId="66F70DF3" w14:textId="77777777" w:rsidR="00E440F4" w:rsidRPr="00E440F4" w:rsidRDefault="00E440F4" w:rsidP="00E440F4">
      <w:r w:rsidRPr="00E440F4">
        <w:t xml:space="preserve">В базовом сценарии АКРА не закладывает кардинальных изменений в санкциях или существенного снижения дисконтов на экспортируемую нефть, добавил эксперт. По его словам, все подобные тенденции относятся к </w:t>
      </w:r>
      <w:proofErr w:type="spellStart"/>
      <w:r w:rsidRPr="00E440F4">
        <w:t>небазовым</w:t>
      </w:r>
      <w:proofErr w:type="spellEnd"/>
      <w:r w:rsidRPr="00E440F4">
        <w:t xml:space="preserve"> сценариям, которые могут слишком быстро изменить макроэкономический фон.</w:t>
      </w:r>
    </w:p>
    <w:p w14:paraId="2EDF03C9" w14:textId="77777777" w:rsidR="00E440F4" w:rsidRPr="00E440F4" w:rsidRDefault="00E440F4" w:rsidP="00E440F4">
      <w:r w:rsidRPr="00E440F4">
        <w:t>"Но при этом надо понимать, что мы сейчас живем в таком периоде, когда, допустим, даже такие стандартные фоновые перемены, как направленность бюджетная, монетарная политика других стран, - они находятся в гораздо более активном движении. В 2018-2019 году примерно половина экономик мира работала в юрисдикциях с некими нейтральными политиками - бюджетной и монетарной. Сейчас мы посчитали, что примерно 10% мировой экономики находится в таких юрисдикциях. Поэтому движений много и даже без санкционного фона", - сказал Куликов.</w:t>
      </w:r>
    </w:p>
    <w:p w14:paraId="3CA10E10" w14:textId="77777777" w:rsidR="00E440F4" w:rsidRPr="00E440F4" w:rsidRDefault="00E440F4" w:rsidP="00E440F4">
      <w:r w:rsidRPr="00E440F4">
        <w:t xml:space="preserve">В этом же эфире руководитель Центра налоговой политики экономического факультета МГУ Кирилл Никитин прокомментировал часть исследования АКРА, где названы три вызова для российской налоговой политики. По его словам, эксперты назвали "очень правильные" вызовы, и лично он выделил бы хронический дефицит фондов. "Исчерпание фонда </w:t>
      </w:r>
      <w:proofErr w:type="gramStart"/>
      <w:r w:rsidRPr="00E440F4">
        <w:t>- это</w:t>
      </w:r>
      <w:proofErr w:type="gramEnd"/>
      <w:r w:rsidRPr="00E440F4">
        <w:t xml:space="preserve"> естественный большой макроэкономический вопрос, который влияет на все вопросы доходов в бюджет, не только налоговой политики", - отметил Никитин.</w:t>
      </w:r>
    </w:p>
    <w:p w14:paraId="09A53FB4" w14:textId="77777777" w:rsidR="00E440F4" w:rsidRPr="00E440F4" w:rsidRDefault="00E440F4" w:rsidP="00E440F4">
      <w:r w:rsidRPr="00E440F4">
        <w:t>В новом макроэкономическом прогнозе экономисты рейтингового агентства АКРА напоминают, что 2025 год прошел в России под знаком бюджетных маневров, в том числе тех, которые коснулись налоговой сферы.</w:t>
      </w:r>
    </w:p>
    <w:p w14:paraId="23897F3C" w14:textId="77777777" w:rsidR="00E440F4" w:rsidRPr="00E440F4" w:rsidRDefault="00E440F4" w:rsidP="00E440F4">
      <w:r w:rsidRPr="00E440F4">
        <w:t>Изменения были связаны с потребностями в наращивании расходов на оборону и новыми источниками их финансирования, а также с налоговым маневром от нефтегазового сектора к ненефтегазовому. Эти задачи, считают в АКРА, удалось решить в значительной степени, но есть и другие вызовы, которые могут стимулировать дальнейшие изменения.</w:t>
      </w:r>
    </w:p>
    <w:p w14:paraId="6CE2E607" w14:textId="77777777" w:rsidR="00E440F4" w:rsidRPr="00E440F4" w:rsidRDefault="00E440F4" w:rsidP="00E440F4">
      <w:r w:rsidRPr="00E440F4">
        <w:lastRenderedPageBreak/>
        <w:t xml:space="preserve">По его словам, хронический дефицит фондов связан не только с демографией, но и с ключевым изменением тренда на рынке труда, когда все больше людей выбирают работу на самих себя в формате самозанятых и плательщиков налога на профессиональный доход (НПД). "Наш прогноз заключается в том, что если ничего катастрофического не произойдет, то НПД сохранит свое состояние до 2028 года включительно, а потом распадется на какое-то количество режимов, где решать нужно будет в первую очередь не вопрос налогового арбитража, &lt;…&gt; а решать нужно в первую очередь вопрос обеспечения пенсионных прав, социальных прав и министерских прав тех </w:t>
      </w:r>
      <w:proofErr w:type="spellStart"/>
      <w:r w:rsidRPr="00E440F4">
        <w:t>платильщиков</w:t>
      </w:r>
      <w:proofErr w:type="spellEnd"/>
      <w:r w:rsidRPr="00E440F4">
        <w:t xml:space="preserve"> НПД, для которых это является стабильной историей работы, а не просто каким-то вхождением в рынок или выходом с рынка в предпенсионном возрасте и так далее", - пояснил Никитин.</w:t>
      </w:r>
    </w:p>
    <w:p w14:paraId="579F9473" w14:textId="77777777" w:rsidR="00E440F4" w:rsidRPr="00E440F4" w:rsidRDefault="00E440F4" w:rsidP="00E440F4">
      <w:r w:rsidRPr="00E440F4">
        <w:t xml:space="preserve">При этом он заявил, что упомянутую в исследовании АКРА трансграничную налоговую конкуренцию он не склонен переоценивать. "Представить себе какие-то активные перетоки из Российской Федерации в Российскую Федерацию каких-то </w:t>
      </w:r>
      <w:proofErr w:type="spellStart"/>
      <w:r w:rsidRPr="00E440F4">
        <w:t>человекоемких</w:t>
      </w:r>
      <w:proofErr w:type="spellEnd"/>
      <w:r w:rsidRPr="00E440F4">
        <w:t xml:space="preserve"> или </w:t>
      </w:r>
      <w:proofErr w:type="spellStart"/>
      <w:r w:rsidRPr="00E440F4">
        <w:t>инвестиционноемких</w:t>
      </w:r>
      <w:proofErr w:type="spellEnd"/>
      <w:r w:rsidRPr="00E440F4">
        <w:t xml:space="preserve"> производств - я вот себе с трудом могу представить, что это за перетоки, за пределами, к примеру, цементного завода в Казахстане или в Европе", - добавил он.</w:t>
      </w:r>
    </w:p>
    <w:p w14:paraId="200EEE00" w14:textId="77777777" w:rsidR="00E440F4" w:rsidRPr="00E440F4" w:rsidRDefault="00E440F4" w:rsidP="00E440F4">
      <w:r w:rsidRPr="00E440F4">
        <w:t>В 2026 году России необходимо восстановить темпы роста экономики - такое поручение дал президент Владимир Путин по итогам заседания Совета по стратегическому развитию и нацпроектам. Также глава государства поручил Кабмину и Центробанку преодолеть негативные тенденции развития демографической ситуации, изменить структуру импорта товаров и услуг и повысить производительность труда в ключевых отраслях реального сектора.</w:t>
      </w:r>
    </w:p>
    <w:p w14:paraId="2FEBB43C" w14:textId="0961B114" w:rsidR="00E440F4" w:rsidRPr="00E440F4" w:rsidRDefault="00E440F4" w:rsidP="00E440F4">
      <w:hyperlink r:id="rId32" w:history="1">
        <w:r w:rsidRPr="00650B28">
          <w:rPr>
            <w:rStyle w:val="a3"/>
            <w:lang w:val="en-US"/>
          </w:rPr>
          <w:t>https</w:t>
        </w:r>
        <w:r w:rsidRPr="00E440F4">
          <w:rPr>
            <w:rStyle w:val="a3"/>
          </w:rPr>
          <w:t>://</w:t>
        </w:r>
        <w:r w:rsidRPr="00650B28">
          <w:rPr>
            <w:rStyle w:val="a3"/>
            <w:lang w:val="en-US"/>
          </w:rPr>
          <w:t>www</w:t>
        </w:r>
        <w:r w:rsidRPr="00E440F4">
          <w:rPr>
            <w:rStyle w:val="a3"/>
          </w:rPr>
          <w:t>.</w:t>
        </w:r>
        <w:r w:rsidRPr="00650B28">
          <w:rPr>
            <w:rStyle w:val="a3"/>
            <w:lang w:val="en-US"/>
          </w:rPr>
          <w:t>rbc</w:t>
        </w:r>
        <w:r w:rsidRPr="00E440F4">
          <w:rPr>
            <w:rStyle w:val="a3"/>
          </w:rPr>
          <w:t>.</w:t>
        </w:r>
        <w:proofErr w:type="spellStart"/>
        <w:r w:rsidRPr="00650B28">
          <w:rPr>
            <w:rStyle w:val="a3"/>
            <w:lang w:val="en-US"/>
          </w:rPr>
          <w:t>ru</w:t>
        </w:r>
        <w:proofErr w:type="spellEnd"/>
        <w:r w:rsidRPr="00E440F4">
          <w:rPr>
            <w:rStyle w:val="a3"/>
          </w:rPr>
          <w:t>/</w:t>
        </w:r>
        <w:r w:rsidRPr="00650B28">
          <w:rPr>
            <w:rStyle w:val="a3"/>
            <w:lang w:val="en-US"/>
          </w:rPr>
          <w:t>economics</w:t>
        </w:r>
        <w:r w:rsidRPr="00E440F4">
          <w:rPr>
            <w:rStyle w:val="a3"/>
          </w:rPr>
          <w:t>/02/02/2026/6980</w:t>
        </w:r>
        <w:r w:rsidRPr="00650B28">
          <w:rPr>
            <w:rStyle w:val="a3"/>
            <w:lang w:val="en-US"/>
          </w:rPr>
          <w:t>b</w:t>
        </w:r>
        <w:r w:rsidRPr="00E440F4">
          <w:rPr>
            <w:rStyle w:val="a3"/>
          </w:rPr>
          <w:t>1</w:t>
        </w:r>
        <w:r w:rsidRPr="00650B28">
          <w:rPr>
            <w:rStyle w:val="a3"/>
            <w:lang w:val="en-US"/>
          </w:rPr>
          <w:t>f</w:t>
        </w:r>
        <w:r w:rsidRPr="00E440F4">
          <w:rPr>
            <w:rStyle w:val="a3"/>
          </w:rPr>
          <w:t>89</w:t>
        </w:r>
        <w:r w:rsidRPr="00650B28">
          <w:rPr>
            <w:rStyle w:val="a3"/>
            <w:lang w:val="en-US"/>
          </w:rPr>
          <w:t>a</w:t>
        </w:r>
        <w:r w:rsidRPr="00E440F4">
          <w:rPr>
            <w:rStyle w:val="a3"/>
          </w:rPr>
          <w:t>79470</w:t>
        </w:r>
        <w:r w:rsidRPr="00650B28">
          <w:rPr>
            <w:rStyle w:val="a3"/>
            <w:lang w:val="en-US"/>
          </w:rPr>
          <w:t>b</w:t>
        </w:r>
        <w:r w:rsidRPr="00E440F4">
          <w:rPr>
            <w:rStyle w:val="a3"/>
          </w:rPr>
          <w:t>823775</w:t>
        </w:r>
        <w:r w:rsidRPr="00650B28">
          <w:rPr>
            <w:rStyle w:val="a3"/>
            <w:lang w:val="en-US"/>
          </w:rPr>
          <w:t>e</w:t>
        </w:r>
        <w:r w:rsidRPr="00E440F4">
          <w:rPr>
            <w:rStyle w:val="a3"/>
          </w:rPr>
          <w:t>3?</w:t>
        </w:r>
        <w:r w:rsidRPr="00650B28">
          <w:rPr>
            <w:rStyle w:val="a3"/>
            <w:lang w:val="en-US"/>
          </w:rPr>
          <w:t>from</w:t>
        </w:r>
        <w:r w:rsidRPr="00E440F4">
          <w:rPr>
            <w:rStyle w:val="a3"/>
          </w:rPr>
          <w:t>=</w:t>
        </w:r>
        <w:r w:rsidRPr="00650B28">
          <w:rPr>
            <w:rStyle w:val="a3"/>
            <w:lang w:val="en-US"/>
          </w:rPr>
          <w:t>newsfeed</w:t>
        </w:r>
      </w:hyperlink>
      <w:r w:rsidRPr="00E440F4">
        <w:t xml:space="preserve"> </w:t>
      </w:r>
    </w:p>
    <w:p w14:paraId="7E306C67" w14:textId="36754599" w:rsidR="0074050F" w:rsidRPr="0074050F" w:rsidRDefault="0074050F" w:rsidP="0074050F">
      <w:pPr>
        <w:pStyle w:val="2"/>
      </w:pPr>
      <w:bookmarkStart w:id="102" w:name="_Toc220998350"/>
      <w:r w:rsidRPr="0074050F">
        <w:t>Ведомости, 02.02.2026, Социальная арифметика: пособия и стаж по новым правилам</w:t>
      </w:r>
      <w:bookmarkEnd w:id="102"/>
    </w:p>
    <w:p w14:paraId="22BBA2C8" w14:textId="77777777" w:rsidR="0074050F" w:rsidRPr="0074050F" w:rsidRDefault="0074050F" w:rsidP="0074050F">
      <w:pPr>
        <w:pStyle w:val="3"/>
      </w:pPr>
      <w:bookmarkStart w:id="103" w:name="_Toc220998351"/>
      <w:r w:rsidRPr="0074050F">
        <w:t>В 2026 году система социальной поддержки семей с детьми претерпевает ряд изменений, затрагивающих как текущие выплаты, так и долгосрочные социальные гарантии. Корректировки касаются порядка учёта страхового стажа родителей, а также механизмов расчёта пособий, напрямую связанных с величиной прожиточного минимума. Эти изменения формируют более прозрачные и предсказуемые условия для семей и позволяют точнее учитывать вклад родителей в воспитание детей.</w:t>
      </w:r>
      <w:bookmarkEnd w:id="103"/>
    </w:p>
    <w:p w14:paraId="136093C6" w14:textId="77777777" w:rsidR="0074050F" w:rsidRPr="0074050F" w:rsidRDefault="0074050F" w:rsidP="0074050F">
      <w:r w:rsidRPr="0074050F">
        <w:t>Ключевым нововведением стало расширение правил включения периодов ухода за ребёнком в страховой стаж. С 2026 года в стаж для назначения страховой пенсии засчитываются все фактические периоды отпуска по уходу за ребёнком до полутора лет, без прежнего ограничения в шесть лет. Ранее это ограничение фактически означало, что уход за более чем четырьмя детьми не полностью отражался в пенсионных правах родителей. Теперь такой барьер устранён, что особенно важно для многодетных семей.</w:t>
      </w:r>
    </w:p>
    <w:p w14:paraId="7B11C07C" w14:textId="77777777" w:rsidR="0074050F" w:rsidRPr="0074050F" w:rsidRDefault="0074050F" w:rsidP="0074050F">
      <w:r w:rsidRPr="0074050F">
        <w:t xml:space="preserve">Дополнительно уточнён порядок учёта стажа при рождении двух и более детей в рамках одной беременности. Периоды ухода за каждым ребёнком суммируются исходя из фактической продолжительности. Таким образом, отпуск по уходу за близнецами до полутора лет учитывается как три года страхового стажа, а не как единый период. Это </w:t>
      </w:r>
      <w:r w:rsidRPr="0074050F">
        <w:lastRenderedPageBreak/>
        <w:t>изменение напрямую влияет на будущий размер страховой пенсии и снижает риск недоучёта социально значимых периодов.</w:t>
      </w:r>
    </w:p>
    <w:p w14:paraId="73123FAB" w14:textId="77777777" w:rsidR="0074050F" w:rsidRPr="0074050F" w:rsidRDefault="0074050F" w:rsidP="0074050F">
      <w:r w:rsidRPr="0074050F">
        <w:t>Параллельно с корректировкой стажа в 2026 году пересматривается величина прожиточного минимума, которая служит базой для расчёта большинства социальных выплат. В соответствии с федеральным бюджетом на 2026-2028 годы прожиточный минимум в целом по России установлен на уровне 18 939 рублей на душу населения. Для трудоспособного населения он составляет 20 644 рубля, для пенсионеров - 16 288 рублей, для детей - 18 371 рубль. Эти показатели применяются при определении размеров пособий и пересматриваются ежегодно.</w:t>
      </w:r>
    </w:p>
    <w:p w14:paraId="1E216F3F" w14:textId="77777777" w:rsidR="0074050F" w:rsidRPr="005236A4" w:rsidRDefault="0074050F" w:rsidP="0074050F">
      <w:r w:rsidRPr="005236A4">
        <w:t>Наиболее заметное влияние рост прожиточного минимума оказывает на единое пособие для семей с детьми и беременных женщин. Размер выплаты, как и ранее, зависит от уровня доходов семьи и может составлять 50%, 75% или 100% прожиточного минимума. В среднем по стране пособие на ребёнка до 17 лет в 2026 году составляет около 9,2 тыс., 13,8 тыс. или 18,4 тыс. рублей в месяц. Для беременных женщин соответствующие выплаты достигают 10,3 тыс., 15,5 тыс. или 20,6 тыс. рублей. Перерасчёт производится автоматически, без необходимости повторного обращения за назначением пособия.</w:t>
      </w:r>
    </w:p>
    <w:p w14:paraId="03B57B90" w14:textId="77777777" w:rsidR="0074050F" w:rsidRPr="005236A4" w:rsidRDefault="0074050F" w:rsidP="0074050F">
      <w:r w:rsidRPr="005236A4">
        <w:t>Помимо этого, увеличиваются предельные размеры страховых выплат. Максимальный размер ежемесячного пособия по уходу за ребёнком до полутора лет в 2026 году достигает 83 021,18 рубля, а максимальное пособие по беременности и родам - 955 836 рублей. Конкретная сумма выплаты зависит от заработка застрахованного лица и страховой базы, однако новые лимиты расширяют возможности поддержки для работающих родителей.</w:t>
      </w:r>
    </w:p>
    <w:p w14:paraId="6451F536" w14:textId="77777777" w:rsidR="0074050F" w:rsidRPr="005236A4" w:rsidRDefault="0074050F" w:rsidP="0074050F">
      <w:r w:rsidRPr="005236A4">
        <w:t xml:space="preserve">По мнению </w:t>
      </w:r>
      <w:proofErr w:type="spellStart"/>
      <w:r w:rsidRPr="005236A4">
        <w:t>Мощенко</w:t>
      </w:r>
      <w:proofErr w:type="spellEnd"/>
      <w:r w:rsidRPr="005236A4">
        <w:t xml:space="preserve"> Оксана Викторовна, к.э.н., доцента кафедры Аудита и корпоративной отчетности Финансового университета при Правительстве РФ, в совокупности изменения 2026 года свидетельствуют о переходе к более системному подходу в социальной политике. Государство не ограничивается индексацией выплат, а корректирует базовые правила учёта стажа и расчёта пособий, влияющие на финансовое положение семей в долгосрочной перспективе. Для работодателей и работников это означает большую предсказуемость социальных обязательств, а для семей - более полное отражение периода воспитания детей в системе социальных гарантий.</w:t>
      </w:r>
    </w:p>
    <w:p w14:paraId="1BCE6437" w14:textId="5788C397" w:rsidR="0074050F" w:rsidRPr="005236A4" w:rsidRDefault="0074050F" w:rsidP="0074050F">
      <w:hyperlink r:id="rId33" w:history="1">
        <w:r w:rsidRPr="00650B28">
          <w:rPr>
            <w:rStyle w:val="a3"/>
            <w:lang w:val="en-US"/>
          </w:rPr>
          <w:t>https</w:t>
        </w:r>
        <w:r w:rsidRPr="005236A4">
          <w:rPr>
            <w:rStyle w:val="a3"/>
          </w:rPr>
          <w:t>://</w:t>
        </w:r>
        <w:r w:rsidRPr="00650B28">
          <w:rPr>
            <w:rStyle w:val="a3"/>
            <w:lang w:val="en-US"/>
          </w:rPr>
          <w:t>www</w:t>
        </w:r>
        <w:r w:rsidRPr="005236A4">
          <w:rPr>
            <w:rStyle w:val="a3"/>
          </w:rPr>
          <w:t>.</w:t>
        </w:r>
        <w:proofErr w:type="spellStart"/>
        <w:r w:rsidRPr="00650B28">
          <w:rPr>
            <w:rStyle w:val="a3"/>
            <w:lang w:val="en-US"/>
          </w:rPr>
          <w:t>vedomosti</w:t>
        </w:r>
        <w:proofErr w:type="spellEnd"/>
        <w:r w:rsidRPr="005236A4">
          <w:rPr>
            <w:rStyle w:val="a3"/>
          </w:rPr>
          <w:t>.</w:t>
        </w:r>
        <w:proofErr w:type="spellStart"/>
        <w:r w:rsidRPr="00650B28">
          <w:rPr>
            <w:rStyle w:val="a3"/>
            <w:lang w:val="en-US"/>
          </w:rPr>
          <w:t>ru</w:t>
        </w:r>
        <w:proofErr w:type="spellEnd"/>
        <w:r w:rsidRPr="005236A4">
          <w:rPr>
            <w:rStyle w:val="a3"/>
          </w:rPr>
          <w:t>/</w:t>
        </w:r>
        <w:r w:rsidRPr="00650B28">
          <w:rPr>
            <w:rStyle w:val="a3"/>
            <w:lang w:val="en-US"/>
          </w:rPr>
          <w:t>press</w:t>
        </w:r>
        <w:r w:rsidRPr="005236A4">
          <w:rPr>
            <w:rStyle w:val="a3"/>
          </w:rPr>
          <w:t>_</w:t>
        </w:r>
        <w:r w:rsidRPr="00650B28">
          <w:rPr>
            <w:rStyle w:val="a3"/>
            <w:lang w:val="en-US"/>
          </w:rPr>
          <w:t>releases</w:t>
        </w:r>
        <w:r w:rsidRPr="005236A4">
          <w:rPr>
            <w:rStyle w:val="a3"/>
          </w:rPr>
          <w:t>/2026/02/02/</w:t>
        </w:r>
        <w:proofErr w:type="spellStart"/>
        <w:r w:rsidRPr="00650B28">
          <w:rPr>
            <w:rStyle w:val="a3"/>
            <w:lang w:val="en-US"/>
          </w:rPr>
          <w:t>sotsialnaya</w:t>
        </w:r>
        <w:proofErr w:type="spellEnd"/>
        <w:r w:rsidRPr="005236A4">
          <w:rPr>
            <w:rStyle w:val="a3"/>
          </w:rPr>
          <w:t>-</w:t>
        </w:r>
        <w:proofErr w:type="spellStart"/>
        <w:r w:rsidRPr="00650B28">
          <w:rPr>
            <w:rStyle w:val="a3"/>
            <w:lang w:val="en-US"/>
          </w:rPr>
          <w:t>arifmetika</w:t>
        </w:r>
        <w:proofErr w:type="spellEnd"/>
        <w:r w:rsidRPr="005236A4">
          <w:rPr>
            <w:rStyle w:val="a3"/>
          </w:rPr>
          <w:t>-</w:t>
        </w:r>
        <w:proofErr w:type="spellStart"/>
        <w:r w:rsidRPr="00650B28">
          <w:rPr>
            <w:rStyle w:val="a3"/>
            <w:lang w:val="en-US"/>
          </w:rPr>
          <w:t>posobiya</w:t>
        </w:r>
        <w:proofErr w:type="spellEnd"/>
        <w:r w:rsidRPr="005236A4">
          <w:rPr>
            <w:rStyle w:val="a3"/>
          </w:rPr>
          <w:t>-</w:t>
        </w:r>
        <w:proofErr w:type="spellStart"/>
        <w:r w:rsidRPr="00650B28">
          <w:rPr>
            <w:rStyle w:val="a3"/>
            <w:lang w:val="en-US"/>
          </w:rPr>
          <w:t>i</w:t>
        </w:r>
        <w:proofErr w:type="spellEnd"/>
        <w:r w:rsidRPr="005236A4">
          <w:rPr>
            <w:rStyle w:val="a3"/>
          </w:rPr>
          <w:t>-</w:t>
        </w:r>
        <w:proofErr w:type="spellStart"/>
        <w:r w:rsidRPr="00650B28">
          <w:rPr>
            <w:rStyle w:val="a3"/>
            <w:lang w:val="en-US"/>
          </w:rPr>
          <w:t>stazh</w:t>
        </w:r>
        <w:proofErr w:type="spellEnd"/>
        <w:r w:rsidRPr="005236A4">
          <w:rPr>
            <w:rStyle w:val="a3"/>
          </w:rPr>
          <w:t>-</w:t>
        </w:r>
        <w:r w:rsidRPr="00650B28">
          <w:rPr>
            <w:rStyle w:val="a3"/>
            <w:lang w:val="en-US"/>
          </w:rPr>
          <w:t>po</w:t>
        </w:r>
        <w:r w:rsidRPr="005236A4">
          <w:rPr>
            <w:rStyle w:val="a3"/>
          </w:rPr>
          <w:t>-</w:t>
        </w:r>
        <w:proofErr w:type="spellStart"/>
        <w:r w:rsidRPr="00650B28">
          <w:rPr>
            <w:rStyle w:val="a3"/>
            <w:lang w:val="en-US"/>
          </w:rPr>
          <w:t>novim</w:t>
        </w:r>
        <w:proofErr w:type="spellEnd"/>
        <w:r w:rsidRPr="005236A4">
          <w:rPr>
            <w:rStyle w:val="a3"/>
          </w:rPr>
          <w:t>-</w:t>
        </w:r>
        <w:proofErr w:type="spellStart"/>
        <w:r w:rsidRPr="00650B28">
          <w:rPr>
            <w:rStyle w:val="a3"/>
            <w:lang w:val="en-US"/>
          </w:rPr>
          <w:t>pravilam</w:t>
        </w:r>
        <w:proofErr w:type="spellEnd"/>
      </w:hyperlink>
      <w:r w:rsidRPr="005236A4">
        <w:t xml:space="preserve"> </w:t>
      </w:r>
    </w:p>
    <w:p w14:paraId="3B9DA267" w14:textId="77777777" w:rsidR="001B144C" w:rsidRPr="004A217F" w:rsidRDefault="001B144C" w:rsidP="001B144C">
      <w:pPr>
        <w:pStyle w:val="2"/>
      </w:pPr>
      <w:bookmarkStart w:id="104" w:name="_Toc220998352"/>
      <w:r w:rsidRPr="004A217F">
        <w:t>ПРАЙМ, 02.02.2026, Фондовый рынок РФ сохраняет потенциал роста в отсутствие западного капитала - исследование</w:t>
      </w:r>
      <w:bookmarkEnd w:id="104"/>
    </w:p>
    <w:p w14:paraId="296C10FA" w14:textId="77777777" w:rsidR="001B144C" w:rsidRPr="004A217F" w:rsidRDefault="001B144C" w:rsidP="001B144C">
      <w:pPr>
        <w:pStyle w:val="3"/>
      </w:pPr>
      <w:bookmarkStart w:id="105" w:name="_Toc220998353"/>
      <w:r w:rsidRPr="004A217F">
        <w:t>Российский фондовый рынок сохраняет потенциал для значительного роста в отсутствие западного капитала, свидетельствуют данные совместного исследования банка ВТБ и Школы финансов НИУ ВШЭ.</w:t>
      </w:r>
      <w:bookmarkEnd w:id="105"/>
    </w:p>
    <w:p w14:paraId="31D40C35" w14:textId="77777777" w:rsidR="001B144C" w:rsidRPr="004A217F" w:rsidRDefault="001B144C" w:rsidP="001B144C">
      <w:r w:rsidRPr="004A217F">
        <w:t>В исследовании финансовой устойчивости и корпоративных практик крупного российского бизнеса приняли участие 114 топ-менеджеров крупнейших компаний из 12 ключевых отраслей экономики.</w:t>
      </w:r>
    </w:p>
    <w:p w14:paraId="2EE50860" w14:textId="77777777" w:rsidR="001B144C" w:rsidRPr="004A217F" w:rsidRDefault="001B144C" w:rsidP="001B144C">
      <w:r w:rsidRPr="004A217F">
        <w:t xml:space="preserve">"Более 60% респондентов считают, что российский фондовый рынок способен расти без притока западного капитала. Половина участников опроса оптимистично смотрит на </w:t>
      </w:r>
      <w:r w:rsidRPr="004A217F">
        <w:lastRenderedPageBreak/>
        <w:t>перспективы его развития. Среди основных факторов, сдерживающих развитие рынка, руководители компаний называют неопределённость правоприменительной практики и сохраняющиеся геополитические риски", - пишут авторы исследования.</w:t>
      </w:r>
    </w:p>
    <w:p w14:paraId="237F0A6B" w14:textId="77777777" w:rsidR="001B144C" w:rsidRPr="004A217F" w:rsidRDefault="001B144C" w:rsidP="001B144C">
      <w:r w:rsidRPr="004A217F">
        <w:t>По мнению респондентов, рынку необходим новый стимул для роста. Около 70% директоров, признающих потенциал фондового рынка, подчёркивают, что его реализация возможна, в частности, при улучшении делового климата и укреплении защиты прав инвесторов. Любые проявления правовой неопределённости вынуждают инвесторов закладывать повышенные риск-премии в оценку финансовых активов, что напрямую отражается на капитализации публичных компаний.</w:t>
      </w:r>
    </w:p>
    <w:p w14:paraId="5BBF5F8B" w14:textId="77777777" w:rsidR="001B144C" w:rsidRPr="004A217F" w:rsidRDefault="001B144C" w:rsidP="001B144C">
      <w:r w:rsidRPr="004A217F">
        <w:t>Институциональные факторы - предсказуемость регулирования и защита прав собственности - имеют существенно большее значение для развития рынка, чем географическое происхождение инвестиционного капитала, также отметили респонденты.</w:t>
      </w:r>
    </w:p>
    <w:p w14:paraId="57C14BEF" w14:textId="77777777" w:rsidR="001B144C" w:rsidRPr="004A217F" w:rsidRDefault="001B144C" w:rsidP="001B144C">
      <w:r w:rsidRPr="004A217F">
        <w:t>"Оценивая текущую работоспособность публичного рынка акций, участники опроса разделились почти поровну. Наибольшая доля "скептиков" зафиксирована в машиностроении и ИТ-секторе. Если говорить об активном управлении стоимостью компаний, большинство сторонников этой позиции представлены в металлургии, нефтегазовом секторе, строительстве и недвижимости, химической промышленности и электроэнергетике. Эти отрасли обладают наибольшим опытом публичных размещений и лучше осознают роль системной работы с ожиданиями инвесторов", - пишут авторы.</w:t>
      </w:r>
    </w:p>
    <w:p w14:paraId="2D8AF401" w14:textId="77777777" w:rsidR="001B144C" w:rsidRPr="004A217F" w:rsidRDefault="001B144C" w:rsidP="001B144C">
      <w:r w:rsidRPr="004A217F">
        <w:t>Отдельный блок исследования был посвящён стратегиям обратного выкупа акций. У половины респондентов, сдержанно оценивающих перспективы фондового рынка, позиции разделились: половина считает целесообразным выкуп акций на баланс компании, вторая половина - на уровне мажоритарных акционеров, вплоть до делистинга. Это отражает различия в корпоративных стратегиях и оценках долгосрочных преимуществ публичного статуса, отмечается в исследовании.</w:t>
      </w:r>
    </w:p>
    <w:p w14:paraId="71055775" w14:textId="46BF9E95" w:rsidR="001B144C" w:rsidRPr="004A217F" w:rsidRDefault="001B144C" w:rsidP="001B144C">
      <w:r w:rsidRPr="004A217F">
        <w:t xml:space="preserve">"Развитие публичного рынка - один из ключевых факторов укрепления инвестиционной привлекательности и устойчивого экономического роста, и со своей стороны мы видим растущий интерес со стороны эмитентов к выходу на </w:t>
      </w:r>
      <w:r w:rsidRPr="001B144C">
        <w:rPr>
          <w:lang w:val="en-US"/>
        </w:rPr>
        <w:t>IPO</w:t>
      </w:r>
      <w:r w:rsidRPr="004A217F">
        <w:t xml:space="preserve">. Ежегодный объем привлекаемых средств на рынках акционерного капитала составил 108 миллиардов и 123 миллиарда рублей в 2024 и 2025 годах соответственно. С учетом перечня потенциальных эмитентов мы надеемся увидеть аналогичный уровень глубины рынка в 2026 году при условии благоприятной рыночной конъюнктуры", - говорит член правления ВТБ Виталий </w:t>
      </w:r>
      <w:proofErr w:type="spellStart"/>
      <w:r w:rsidRPr="004A217F">
        <w:t>Сергейчук</w:t>
      </w:r>
      <w:proofErr w:type="spellEnd"/>
      <w:r w:rsidRPr="004A217F">
        <w:t>.</w:t>
      </w:r>
    </w:p>
    <w:p w14:paraId="693D4135" w14:textId="39704876" w:rsidR="00703A51" w:rsidRDefault="00703A51" w:rsidP="00703A51">
      <w:pPr>
        <w:pStyle w:val="2"/>
      </w:pPr>
      <w:bookmarkStart w:id="106" w:name="_Toc220998354"/>
      <w:r>
        <w:lastRenderedPageBreak/>
        <w:t xml:space="preserve">Life.ru, 02.02.2026, Россиянам объяснили, как будет работать </w:t>
      </w:r>
      <w:r w:rsidR="00757614">
        <w:t>«</w:t>
      </w:r>
      <w:r>
        <w:t>налоговый кешбэк</w:t>
      </w:r>
      <w:r w:rsidR="00757614">
        <w:t>»</w:t>
      </w:r>
      <w:r>
        <w:t xml:space="preserve"> для семей с детьми в 2026 году</w:t>
      </w:r>
      <w:bookmarkEnd w:id="106"/>
    </w:p>
    <w:p w14:paraId="6DFB8BE8" w14:textId="6E0CE68B" w:rsidR="00703A51" w:rsidRDefault="00703A51" w:rsidP="004A217F">
      <w:pPr>
        <w:pStyle w:val="3"/>
      </w:pPr>
      <w:bookmarkStart w:id="107" w:name="_Toc220998355"/>
      <w:r>
        <w:t xml:space="preserve">С 2026 года российские семьи, воспитывающие двух и более детей, получили новый весомый инструмент финансовой поддержки - ежегодный налоговый возврат. Этот механизм, который в народе назвали </w:t>
      </w:r>
      <w:r w:rsidR="00757614">
        <w:t>«</w:t>
      </w:r>
      <w:r>
        <w:t>налоговый кешбэк</w:t>
      </w:r>
      <w:r w:rsidR="00757614">
        <w:t>»</w:t>
      </w:r>
      <w:r>
        <w:t>, позволяет вернуть часть уплаченного НДФЛ при соблюдении определённых условий. О ключевых критериях, порядке оформления и сумме выплаты подробно рассказал Life.ru депутат Госдумы, зампред Комитета по бюджету и налогам Каплан Панеш.</w:t>
      </w:r>
      <w:bookmarkEnd w:id="107"/>
    </w:p>
    <w:p w14:paraId="66333492" w14:textId="57BF690E" w:rsidR="00703A51" w:rsidRDefault="00757614" w:rsidP="00703A51">
      <w:r>
        <w:t>«</w:t>
      </w:r>
      <w:r w:rsidR="00703A51">
        <w:t xml:space="preserve">С 2026 года вступила в действие долгожданная норма, направленная на поддержку миллионов российских семей. Речь идёт о ежегодной семейной налоговой выплате, которую в народе уже окрестили </w:t>
      </w:r>
      <w:r>
        <w:t>«</w:t>
      </w:r>
      <w:r w:rsidR="00703A51">
        <w:t>налоговым кешбэком</w:t>
      </w:r>
      <w:r>
        <w:t>»</w:t>
      </w:r>
      <w:r w:rsidR="00703A51">
        <w:t>, - отметил наш собеседник.</w:t>
      </w:r>
    </w:p>
    <w:p w14:paraId="5574B774" w14:textId="77777777" w:rsidR="00703A51" w:rsidRDefault="00703A51" w:rsidP="00703A51">
      <w:r>
        <w:t>По своей сути это возврат части уже уплаченного государству подоходного налога, что становится ощутимым финансовым подспорьем для родителей, воспитывающих двух и более детей. Этот механизм адресной помощи реализуется через перерасчёт уплаченного налога по льготной ставке в шесть процентов вместо стандартных тринадцати. Разница подлежит возврату на счёт гражданина, подчеркнул он.</w:t>
      </w:r>
    </w:p>
    <w:p w14:paraId="79AEC4FD" w14:textId="77777777" w:rsidR="00703A51" w:rsidRDefault="00703A51" w:rsidP="00703A51">
      <w:r>
        <w:t>Чтобы семьи могли сориентироваться в новых правилах, важно чётко разъяснить, кто имеет право на эту меру поддержки, как и когда за ней обратиться, а также на какую сумму можно рассчитывать.</w:t>
      </w:r>
    </w:p>
    <w:p w14:paraId="40C814AC" w14:textId="096D0968" w:rsidR="00703A51" w:rsidRDefault="00703A51" w:rsidP="00703A51">
      <w:r>
        <w:t xml:space="preserve">Основные критерии - наличие в семье как минимум двух детей, официальные доходы родителей, с которых уплачивался НДФЛ, и уровень среднедушевого дохода семьи. Последний не должен превышать полуторакратную величину регионального прожиточного минимума. При этом важно отметить, что право на выплату имеют не только родные родители, но и усыновители, опекуны и попечители, соответствующие установленным условиям. Обратиться за выплатой за 2025 год можно будет в строго определённый период - с 1 июня по 1 октября 2026 года. Подать заявление удобнее всего через портал </w:t>
      </w:r>
      <w:r w:rsidR="00757614">
        <w:t>«</w:t>
      </w:r>
      <w:r>
        <w:t>Госуслуги</w:t>
      </w:r>
      <w:r w:rsidR="00757614">
        <w:t>»</w:t>
      </w:r>
      <w:r>
        <w:t>, также это можно сделать через отделения Социального фонда России или многофункциональные центры.</w:t>
      </w:r>
    </w:p>
    <w:p w14:paraId="56CDE093" w14:textId="77777777" w:rsidR="00703A51" w:rsidRDefault="00703A51" w:rsidP="00703A51">
      <w:r>
        <w:t>В большинстве случаев благодаря межведомственному электронному взаимодействию будет достаточно одного заявления без предоставления дополнительных документов, добавил депутат.</w:t>
      </w:r>
    </w:p>
    <w:p w14:paraId="332D5C4B" w14:textId="280D328B" w:rsidR="00703A51" w:rsidRDefault="00757614" w:rsidP="00703A51">
      <w:r>
        <w:t>«</w:t>
      </w:r>
      <w:r w:rsidR="00703A51">
        <w:t>После приёма заявления у фонда есть до десяти рабочих дней на его рассмотрение и принятие решения. Если право на выплату подтвердится, деньги поступят на указанный в заявлении счёт в течение одного рабочего дня после принятия положительного решения</w:t>
      </w:r>
      <w:r>
        <w:t>»</w:t>
      </w:r>
      <w:r w:rsidR="00703A51">
        <w:t>, - указал Панеш.</w:t>
      </w:r>
    </w:p>
    <w:p w14:paraId="6E3A6A82" w14:textId="77777777" w:rsidR="00703A51" w:rsidRDefault="00703A51" w:rsidP="00703A51">
      <w:r>
        <w:t>Сумма возврата для каждой семьи индивидуальна и составляет семь процентов от общего годового облагаемого НДФЛ дохода заявителя. Для наглядности можно привести пример: если годовой доход одного из родителей составляет 720 тысяч рублей, то уплаченный НДФЛ по ставке 13 процентов равен 93 600 рублей. При перерасчёте по ставке 6 процентов сумма налога составила бы 43 200 рублей. Таким образом, размер выплаты, подлежащей возврату, составит 50 400 рублей.</w:t>
      </w:r>
    </w:p>
    <w:p w14:paraId="5214DF15" w14:textId="77777777" w:rsidR="00703A51" w:rsidRDefault="00703A51" w:rsidP="00703A51">
      <w:r>
        <w:lastRenderedPageBreak/>
        <w:t>Однако в получении выплаты может быть отказано. Наиболее распространённые причины - превышение установленного порога среднедушевого дохода семьи, наличие у заявителя задолженности по алиментам, а также владение семьёй имуществом, стоимость или количество которого превышает установленные критерии, например двумя и более жилыми помещениями, суммарная площадь которых превышает норму, предупредил парламентарий.</w:t>
      </w:r>
    </w:p>
    <w:p w14:paraId="05BF0B2A" w14:textId="79B84406" w:rsidR="00703A51" w:rsidRDefault="00757614" w:rsidP="00703A51">
      <w:r>
        <w:t>«</w:t>
      </w:r>
      <w:r w:rsidR="00703A51">
        <w:t xml:space="preserve">Новая выплата </w:t>
      </w:r>
      <w:proofErr w:type="gramStart"/>
      <w:r w:rsidR="00703A51">
        <w:t>- это</w:t>
      </w:r>
      <w:proofErr w:type="gramEnd"/>
      <w:r w:rsidR="00703A51">
        <w:t xml:space="preserve"> серьёзный шаг в построении системы адресной социальной поддержки. Она не назначается автоматически и требует ежегодного подтверждения права, поэтому я призываю все подходящие под критерии семьи заранее подготовиться и не пропустить установленные сроки подачи заявления</w:t>
      </w:r>
      <w:r>
        <w:t>»</w:t>
      </w:r>
      <w:r w:rsidR="00703A51">
        <w:t>, - заключил депутат.</w:t>
      </w:r>
    </w:p>
    <w:p w14:paraId="0D1BF844" w14:textId="77777777" w:rsidR="00703A51" w:rsidRDefault="00703A51" w:rsidP="00703A51">
      <w:r>
        <w:t>Ранее юрист рассказал, какие льготы положены гражданам предпенсионного возраста. Статус предпенсионера приобретается за пять лет до выхода на пенсию. Это даёт доступ к целому ряду льгот, включая налоговые послабления, защиту от необоснованного увольнения и повышенное пособие по безработице.</w:t>
      </w:r>
    </w:p>
    <w:p w14:paraId="5FD56867" w14:textId="1E896D83" w:rsidR="00703A51" w:rsidRPr="009343B3" w:rsidRDefault="00703A51" w:rsidP="00703A51">
      <w:hyperlink r:id="rId34" w:history="1">
        <w:r w:rsidRPr="00C83786">
          <w:rPr>
            <w:rStyle w:val="a3"/>
          </w:rPr>
          <w:t>https://life.ru/p/1837223</w:t>
        </w:r>
      </w:hyperlink>
      <w:r>
        <w:t xml:space="preserve"> </w:t>
      </w:r>
    </w:p>
    <w:p w14:paraId="0A3E7C4C" w14:textId="77777777" w:rsidR="005F547A" w:rsidRPr="009343B3" w:rsidRDefault="005F547A" w:rsidP="005F547A">
      <w:pPr>
        <w:pStyle w:val="2"/>
      </w:pPr>
      <w:bookmarkStart w:id="108" w:name="_Toc220998356"/>
      <w:r w:rsidRPr="009343B3">
        <w:t>РБК Инвестиции, 01.02.2026</w:t>
      </w:r>
      <w:proofErr w:type="gramStart"/>
      <w:r w:rsidRPr="009343B3">
        <w:t>, Что</w:t>
      </w:r>
      <w:proofErr w:type="gramEnd"/>
      <w:r w:rsidRPr="009343B3">
        <w:t xml:space="preserve"> изменится в сфере личных финансов для россиян с 1 февраля 2026 года</w:t>
      </w:r>
      <w:bookmarkEnd w:id="108"/>
    </w:p>
    <w:p w14:paraId="1A3336CB" w14:textId="673912BD" w:rsidR="005F547A" w:rsidRPr="009343B3" w:rsidRDefault="005F547A" w:rsidP="004A217F">
      <w:pPr>
        <w:pStyle w:val="3"/>
      </w:pPr>
      <w:bookmarkStart w:id="109" w:name="_Toc220998357"/>
      <w:r w:rsidRPr="009343B3">
        <w:t xml:space="preserve">Как изменятся условия выдачи льготной ипотеки, а также сколько теперь будут составлять маткапитал и пособия на детей - в обзоре </w:t>
      </w:r>
      <w:r w:rsidR="00757614">
        <w:t>«</w:t>
      </w:r>
      <w:r w:rsidRPr="009343B3">
        <w:t>РБК Инвестиций</w:t>
      </w:r>
      <w:r w:rsidR="00757614">
        <w:t>»</w:t>
      </w:r>
      <w:r w:rsidRPr="009343B3">
        <w:t>.</w:t>
      </w:r>
      <w:bookmarkEnd w:id="109"/>
    </w:p>
    <w:p w14:paraId="39C9D2A7" w14:textId="77777777" w:rsidR="005F547A" w:rsidRPr="009343B3" w:rsidRDefault="005F547A" w:rsidP="005F547A">
      <w:r w:rsidRPr="009343B3">
        <w:t>С 1 февраля размер свыше 40 различных социальных выплат, пособий и компенсаций увеличится на 5,6%. Постановление об этом подписал председатель правительства Михаил Мишустин.</w:t>
      </w:r>
    </w:p>
    <w:p w14:paraId="0EA32065" w14:textId="77777777" w:rsidR="005F547A" w:rsidRPr="009343B3" w:rsidRDefault="005F547A" w:rsidP="005F547A">
      <w:r w:rsidRPr="009343B3">
        <w:t>Среди индексируемых пособий - ежемесячные денежные выплаты, которые получают ветераны Великой Отечественной войны и боевых действий, чернобыльцы, Герои России, Герои Труда, люди с инвалидностью всех трех групп.</w:t>
      </w:r>
    </w:p>
    <w:p w14:paraId="231E805C" w14:textId="77777777" w:rsidR="005F547A" w:rsidRPr="009343B3" w:rsidRDefault="005F547A" w:rsidP="005F547A">
      <w:r w:rsidRPr="009343B3">
        <w:t>Кроме того, увеличится ежемесячная компенсационная выплата по уходу за детьми с инвалидностью и инвалидами с детства 1-й группы и ряд других выплат семьям с детьми.</w:t>
      </w:r>
    </w:p>
    <w:p w14:paraId="642F0FB4" w14:textId="70938749" w:rsidR="005F547A" w:rsidRPr="009343B3" w:rsidRDefault="00757614" w:rsidP="005F547A">
      <w:r>
        <w:t>«</w:t>
      </w:r>
      <w:r w:rsidR="005F547A" w:rsidRPr="009343B3">
        <w:t xml:space="preserve">РБК Инвестиции </w:t>
      </w:r>
      <w:r>
        <w:t>«</w:t>
      </w:r>
      <w:r w:rsidR="005F547A" w:rsidRPr="009343B3">
        <w:t>рассказали, как изменится размер материнского капитала, пособий на детей и пенсий с 1 февраля 2026 года.</w:t>
      </w:r>
    </w:p>
    <w:p w14:paraId="7C7A54C3" w14:textId="77777777" w:rsidR="005F547A" w:rsidRPr="009343B3" w:rsidRDefault="005F547A" w:rsidP="005F547A">
      <w:r w:rsidRPr="009343B3">
        <w:t>Надбавки к страховым пенсиям в феврале</w:t>
      </w:r>
    </w:p>
    <w:p w14:paraId="7C12BE03" w14:textId="77777777" w:rsidR="005F547A" w:rsidRPr="009343B3" w:rsidRDefault="005F547A" w:rsidP="005F547A">
      <w:r w:rsidRPr="009343B3">
        <w:t>Традиционно бессрочную надбавку получат все пенсионеры, которым в январе исполнилось 80 лет. С февраля они начнут получать двойную фиксированную выплату - 19 169,38 с учетом январской индексации на 7,6%. Пенсию повысят в беззаявительном порядке.</w:t>
      </w:r>
    </w:p>
    <w:p w14:paraId="76107EFC" w14:textId="77777777" w:rsidR="005F547A" w:rsidRPr="009343B3" w:rsidRDefault="005F547A" w:rsidP="005F547A">
      <w:r w:rsidRPr="009343B3">
        <w:t>Если пенсионер получил в январе нынешнего года первую группу инвалидности, ему также (со дня установления группы инвалидности) будет произведен перерасчет размера фиксированной выплаты - она будет выплачиваться в двойном размере. То есть размер фиксированной выплаты увеличится на 9584,69, до суммарной 19 169,38 в месяц.</w:t>
      </w:r>
    </w:p>
    <w:p w14:paraId="71E47A29" w14:textId="77777777" w:rsidR="005F547A" w:rsidRPr="009343B3" w:rsidRDefault="005F547A" w:rsidP="005F547A">
      <w:r w:rsidRPr="009343B3">
        <w:t xml:space="preserve">Страховая пенсия состоит из суммы пенсионных баллов, умноженных на стоимость одного коэффициента в год выхода на пенсию. Стоимость пенсионного коэффициента </w:t>
      </w:r>
      <w:r w:rsidRPr="009343B3">
        <w:lastRenderedPageBreak/>
        <w:t>меняется ежегодно, в 2025 году она составляла 145,69, а с 1 января 2026 года повышена до 156,76.</w:t>
      </w:r>
    </w:p>
    <w:p w14:paraId="652F7765" w14:textId="77777777" w:rsidR="005F547A" w:rsidRPr="009343B3" w:rsidRDefault="005F547A" w:rsidP="005F547A">
      <w:r w:rsidRPr="009343B3">
        <w:t>К страховой части государство доплачивает фиксированную (базовую) пенсию, которая не зависит от стажа. Фиксированная сумма индексируется каждый год - например, в 2025 году она увеличилась до 8907,7, в 2026 году - до 9584,69.</w:t>
      </w:r>
    </w:p>
    <w:p w14:paraId="69044B4F" w14:textId="77777777" w:rsidR="005F547A" w:rsidRPr="009343B3" w:rsidRDefault="005F547A" w:rsidP="005F547A">
      <w:r w:rsidRPr="009343B3">
        <w:t>Индексация материнского капитала в 2026 году</w:t>
      </w:r>
    </w:p>
    <w:p w14:paraId="64CA0BEF" w14:textId="77777777" w:rsidR="005F547A" w:rsidRPr="009343B3" w:rsidRDefault="005F547A" w:rsidP="005F547A">
      <w:r w:rsidRPr="009343B3">
        <w:t>•</w:t>
      </w:r>
      <w:r w:rsidRPr="009343B3">
        <w:tab/>
        <w:t xml:space="preserve">на первого ребенка - с 690 266,95 до 728 921,9; </w:t>
      </w:r>
    </w:p>
    <w:p w14:paraId="3638C1CB" w14:textId="77777777" w:rsidR="005F547A" w:rsidRPr="009343B3" w:rsidRDefault="005F547A" w:rsidP="005F547A">
      <w:r w:rsidRPr="009343B3">
        <w:t>•</w:t>
      </w:r>
      <w:r w:rsidRPr="009343B3">
        <w:tab/>
        <w:t xml:space="preserve">на второго и последующих детей (если не получали на первого) - с 912 162,09 до 963 243,17; </w:t>
      </w:r>
    </w:p>
    <w:p w14:paraId="3A6F46CA" w14:textId="77777777" w:rsidR="005F547A" w:rsidRPr="009343B3" w:rsidRDefault="005F547A" w:rsidP="005F547A">
      <w:r w:rsidRPr="009343B3">
        <w:t>•</w:t>
      </w:r>
      <w:r w:rsidRPr="009343B3">
        <w:tab/>
        <w:t xml:space="preserve">на второго ребенка (если получали на первого) - с 221 895,14 до 234 321,27. </w:t>
      </w:r>
    </w:p>
    <w:p w14:paraId="59FB7625" w14:textId="42BE409F" w:rsidR="005F547A" w:rsidRPr="009343B3" w:rsidRDefault="005F547A" w:rsidP="005F547A">
      <w:r w:rsidRPr="009343B3">
        <w:t xml:space="preserve">Материнский капитал увеличивается не только у тех, кто родит в 2026 году, но и у семей, которые получили сертификат в прошлые годы. Даже если у них осталась часть неиспользованных средств, она также будет проиндексирована, пояснила адвокат Московской коллегии адвокатов </w:t>
      </w:r>
      <w:r w:rsidR="00757614">
        <w:t>«</w:t>
      </w:r>
      <w:r w:rsidRPr="009343B3">
        <w:t>Прилепская и партнеры</w:t>
      </w:r>
      <w:r w:rsidR="00757614">
        <w:t>»</w:t>
      </w:r>
      <w:r w:rsidRPr="009343B3">
        <w:t xml:space="preserve"> Елена Чиркина.</w:t>
      </w:r>
    </w:p>
    <w:p w14:paraId="1EF03D37" w14:textId="77777777" w:rsidR="005F547A" w:rsidRPr="009343B3" w:rsidRDefault="005F547A" w:rsidP="005F547A">
      <w:r w:rsidRPr="009343B3">
        <w:t xml:space="preserve">Материнский (семейный) капитал </w:t>
      </w:r>
      <w:proofErr w:type="gramStart"/>
      <w:r w:rsidRPr="009343B3">
        <w:t>- это</w:t>
      </w:r>
      <w:proofErr w:type="gramEnd"/>
      <w:r w:rsidRPr="009343B3">
        <w:t xml:space="preserve"> государственная мера поддержки семей. На данный момент программа материнского капитала действует до 2030 года.</w:t>
      </w:r>
    </w:p>
    <w:p w14:paraId="01691D4F" w14:textId="18114A84" w:rsidR="005F547A" w:rsidRPr="009343B3" w:rsidRDefault="005F547A" w:rsidP="005F547A">
      <w:r w:rsidRPr="009343B3">
        <w:t xml:space="preserve">Электронный сертификат на материнский капитал в беззаявительном порядке приходит в личный кабинет матери на </w:t>
      </w:r>
      <w:r w:rsidR="00757614">
        <w:t>«</w:t>
      </w:r>
      <w:r w:rsidRPr="009343B3">
        <w:t>Госуслугах</w:t>
      </w:r>
      <w:r w:rsidR="00757614">
        <w:t>»</w:t>
      </w:r>
      <w:r w:rsidRPr="009343B3">
        <w:t xml:space="preserve"> в течение нескольких дней после регистрации ребенка в ЗАГСе. Если по каким-то причинам он не пришел, то его можно оформить самостоятельно - через портал </w:t>
      </w:r>
      <w:r w:rsidR="00757614">
        <w:t>«</w:t>
      </w:r>
      <w:r w:rsidRPr="009343B3">
        <w:t>Госуслуги</w:t>
      </w:r>
      <w:r w:rsidR="00757614">
        <w:t>»</w:t>
      </w:r>
      <w:r w:rsidRPr="009343B3">
        <w:t xml:space="preserve">, в </w:t>
      </w:r>
      <w:proofErr w:type="spellStart"/>
      <w:r w:rsidRPr="009343B3">
        <w:t>Соцфонде</w:t>
      </w:r>
      <w:proofErr w:type="spellEnd"/>
      <w:r w:rsidRPr="009343B3">
        <w:t xml:space="preserve"> или МФЦ.</w:t>
      </w:r>
    </w:p>
    <w:p w14:paraId="38960743" w14:textId="77777777" w:rsidR="005F547A" w:rsidRPr="009343B3" w:rsidRDefault="005F547A" w:rsidP="005F547A">
      <w:r w:rsidRPr="009343B3">
        <w:t xml:space="preserve">Кто может рассчитывать на материнский капитал: </w:t>
      </w:r>
    </w:p>
    <w:p w14:paraId="6EA16B95" w14:textId="77777777" w:rsidR="005F547A" w:rsidRPr="009343B3" w:rsidRDefault="005F547A" w:rsidP="005F547A">
      <w:r w:rsidRPr="009343B3">
        <w:t>•</w:t>
      </w:r>
      <w:r w:rsidRPr="009343B3">
        <w:tab/>
        <w:t xml:space="preserve">женщины, родившие или усыновившие второго или последующего ребенка после 1 января 2007 года; </w:t>
      </w:r>
    </w:p>
    <w:p w14:paraId="41A91B0E" w14:textId="77777777" w:rsidR="005F547A" w:rsidRPr="009343B3" w:rsidRDefault="005F547A" w:rsidP="005F547A">
      <w:r w:rsidRPr="009343B3">
        <w:t>•</w:t>
      </w:r>
      <w:r w:rsidRPr="009343B3">
        <w:tab/>
        <w:t xml:space="preserve">женщины, родившие или усыновившие первого ребенка после 1 января 2020 года; </w:t>
      </w:r>
    </w:p>
    <w:p w14:paraId="0F7FBF88" w14:textId="77777777" w:rsidR="005F547A" w:rsidRPr="009343B3" w:rsidRDefault="005F547A" w:rsidP="005F547A">
      <w:r w:rsidRPr="009343B3">
        <w:t>•</w:t>
      </w:r>
      <w:r w:rsidRPr="009343B3">
        <w:tab/>
        <w:t xml:space="preserve">мужчины, которые являются единственными усыновителями второго или последующего ребенка, если решение суда вступило в силу после 1 января 2007 года; </w:t>
      </w:r>
    </w:p>
    <w:p w14:paraId="32E376E9" w14:textId="77777777" w:rsidR="005F547A" w:rsidRPr="009343B3" w:rsidRDefault="005F547A" w:rsidP="005F547A">
      <w:r w:rsidRPr="009343B3">
        <w:t>•</w:t>
      </w:r>
      <w:r w:rsidRPr="009343B3">
        <w:tab/>
        <w:t xml:space="preserve">мужчины, которые являются единственным усыновителем первого ребенка, решение суда об усыновлении которого вступило в силу с 1 января 2020 года; </w:t>
      </w:r>
    </w:p>
    <w:p w14:paraId="5B558C74" w14:textId="77777777" w:rsidR="005F547A" w:rsidRPr="009343B3" w:rsidRDefault="005F547A" w:rsidP="005F547A">
      <w:r w:rsidRPr="009343B3">
        <w:t>•</w:t>
      </w:r>
      <w:r w:rsidRPr="009343B3">
        <w:tab/>
        <w:t xml:space="preserve">мужчина имеет право на маткапитал, если у матери прекращается право на маткапитал - она умерла, лишена родительских прав на ребенка, совершила умышленное преступление против ребенка или отменено усыновление ею ребенка. Речь также идет об отцах, которые воспитывают ребенка после смерти матери, не имевшей российского гражданства; </w:t>
      </w:r>
    </w:p>
    <w:p w14:paraId="7BFA26BD" w14:textId="77777777" w:rsidR="005F547A" w:rsidRPr="009343B3" w:rsidRDefault="005F547A" w:rsidP="005F547A">
      <w:r w:rsidRPr="009343B3">
        <w:t>•</w:t>
      </w:r>
      <w:r w:rsidRPr="009343B3">
        <w:tab/>
        <w:t xml:space="preserve">несовершеннолетние дети или учащиеся очно в возрасте до 23 лет тоже могут претендовать на маткапитал при одном из условий: первое - если у матери, отца или усыновителя прекратилось право на маткапитал; второе - у матери прекратилось право, а у отца оно не возникло. </w:t>
      </w:r>
    </w:p>
    <w:p w14:paraId="46AD1061" w14:textId="77777777" w:rsidR="005F547A" w:rsidRPr="009343B3" w:rsidRDefault="005F547A" w:rsidP="005F547A">
      <w:r w:rsidRPr="009343B3">
        <w:t xml:space="preserve">Материнский капитал можно потратить на улучшение жилищных условий (покупку квартиры, в том числе в ипотеку, строительство и реконструкцию жилья), на образование </w:t>
      </w:r>
      <w:r w:rsidRPr="009343B3">
        <w:lastRenderedPageBreak/>
        <w:t>детей, в качестве накопительной части пенсии для мамы, на товары и услуги для детей-инвалидов, ежемесячные выплаты.</w:t>
      </w:r>
    </w:p>
    <w:p w14:paraId="785A2C7B" w14:textId="77777777" w:rsidR="005F547A" w:rsidRPr="009343B3" w:rsidRDefault="005F547A" w:rsidP="005F547A">
      <w:r w:rsidRPr="009343B3">
        <w:t>С 1 января 2024 года маткапитал на ребенка можно получить только при наличии у него российского гражданства со дня рождения.</w:t>
      </w:r>
    </w:p>
    <w:p w14:paraId="36696352" w14:textId="77777777" w:rsidR="005F547A" w:rsidRPr="009343B3" w:rsidRDefault="005F547A" w:rsidP="005F547A">
      <w:r w:rsidRPr="009343B3">
        <w:t>Индексация пособий на детей в 2026 году</w:t>
      </w:r>
    </w:p>
    <w:p w14:paraId="0414055A" w14:textId="77777777" w:rsidR="005F547A" w:rsidRPr="009343B3" w:rsidRDefault="005F547A" w:rsidP="005F547A">
      <w:r w:rsidRPr="009343B3">
        <w:t>В России действует единый порядок индексации социальных выплат, назначение которых не привязано к прожиточному минимуму. Такие выплаты индексируются один раз в год с 1 февраля, исходя из фактического индекса потребительских цен за предыдущий год, в 2026 году - на 5,6%.</w:t>
      </w:r>
    </w:p>
    <w:p w14:paraId="0F1E08E4" w14:textId="77777777" w:rsidR="005F547A" w:rsidRPr="009343B3" w:rsidRDefault="005F547A" w:rsidP="005F547A">
      <w:r w:rsidRPr="009343B3">
        <w:t>По данным Росстата, инфляция в России по итогам 2025 года составила 5,59%.</w:t>
      </w:r>
    </w:p>
    <w:p w14:paraId="0E47D957" w14:textId="012C861C" w:rsidR="005F547A" w:rsidRPr="009343B3" w:rsidRDefault="005F547A" w:rsidP="005F547A">
      <w:r w:rsidRPr="009343B3">
        <w:t xml:space="preserve">Все расчеты пособий сделаны на основе постановления правительства России </w:t>
      </w:r>
      <w:r w:rsidR="00757614">
        <w:t>«</w:t>
      </w:r>
      <w:r w:rsidRPr="009343B3">
        <w:t>Об утверждении коэффициента индексации выплат, пособий и компенсаций в 2026 году</w:t>
      </w:r>
      <w:r w:rsidR="00757614">
        <w:t>»</w:t>
      </w:r>
      <w:r w:rsidRPr="009343B3">
        <w:t>.</w:t>
      </w:r>
    </w:p>
    <w:p w14:paraId="75698F28" w14:textId="77777777" w:rsidR="005F547A" w:rsidRPr="009343B3" w:rsidRDefault="005F547A" w:rsidP="005F547A">
      <w:r w:rsidRPr="009343B3">
        <w:t xml:space="preserve">Так, с 1 февраля 2026 года на 5,6% вырастут пособия для семей с детьми. В частности: </w:t>
      </w:r>
    </w:p>
    <w:p w14:paraId="6DA5E658" w14:textId="77777777" w:rsidR="005F547A" w:rsidRPr="009343B3" w:rsidRDefault="005F547A" w:rsidP="005F547A">
      <w:r w:rsidRPr="009343B3">
        <w:t>•</w:t>
      </w:r>
      <w:r w:rsidRPr="009343B3">
        <w:tab/>
        <w:t xml:space="preserve">единовременное пособие при рождении ребенка; </w:t>
      </w:r>
    </w:p>
    <w:p w14:paraId="10829EB4" w14:textId="77777777" w:rsidR="005F547A" w:rsidRPr="009343B3" w:rsidRDefault="005F547A" w:rsidP="005F547A">
      <w:r w:rsidRPr="009343B3">
        <w:t>•</w:t>
      </w:r>
      <w:r w:rsidRPr="009343B3">
        <w:tab/>
        <w:t xml:space="preserve">единовременное пособие при усыновлении; </w:t>
      </w:r>
    </w:p>
    <w:p w14:paraId="7E0F260B" w14:textId="77777777" w:rsidR="005F547A" w:rsidRPr="009343B3" w:rsidRDefault="005F547A" w:rsidP="005F547A">
      <w:r w:rsidRPr="009343B3">
        <w:t>•</w:t>
      </w:r>
      <w:r w:rsidRPr="009343B3">
        <w:tab/>
        <w:t xml:space="preserve">минимальное ежемесячное пособие по уходу до полутора лет; </w:t>
      </w:r>
    </w:p>
    <w:p w14:paraId="26337F37" w14:textId="77777777" w:rsidR="005F547A" w:rsidRPr="009343B3" w:rsidRDefault="005F547A" w:rsidP="005F547A">
      <w:r w:rsidRPr="009343B3">
        <w:t>•</w:t>
      </w:r>
      <w:r w:rsidRPr="009343B3">
        <w:tab/>
        <w:t xml:space="preserve">единовременное пособие беременной жене призывника; </w:t>
      </w:r>
    </w:p>
    <w:p w14:paraId="20A42757" w14:textId="77777777" w:rsidR="005F547A" w:rsidRPr="009343B3" w:rsidRDefault="005F547A" w:rsidP="005F547A">
      <w:r w:rsidRPr="009343B3">
        <w:t>•</w:t>
      </w:r>
      <w:r w:rsidRPr="009343B3">
        <w:tab/>
        <w:t xml:space="preserve">ежемесячное пособие на ребенка призывника до трех лет. </w:t>
      </w:r>
    </w:p>
    <w:p w14:paraId="5485FD96" w14:textId="77777777" w:rsidR="005F547A" w:rsidRPr="009343B3" w:rsidRDefault="005F547A" w:rsidP="005F547A">
      <w:r w:rsidRPr="009343B3">
        <w:t>Единовременное пособие при рождении ребенка</w:t>
      </w:r>
    </w:p>
    <w:p w14:paraId="335E3A2F" w14:textId="77777777" w:rsidR="005F547A" w:rsidRPr="009343B3" w:rsidRDefault="005F547A" w:rsidP="005F547A">
      <w:r w:rsidRPr="009343B3">
        <w:t>Пособие при рождении ребенка - разовая выплата, предоставляемая одному из родителей. Если ребенок родился мертвым, пособие не положено.</w:t>
      </w:r>
    </w:p>
    <w:p w14:paraId="40EAFCFC" w14:textId="77777777" w:rsidR="005F547A" w:rsidRPr="009343B3" w:rsidRDefault="005F547A" w:rsidP="005F547A">
      <w:r w:rsidRPr="009343B3">
        <w:t>С 1 февраля пособие при рождении ребенка вырастет до 28 450,45. Право на единовременное пособие при рождении ребенка имеет один из родителей либо лицо, его заменяющее. Пособие выплачивается в увеличенном размере в регионах, где применяются повышающие районные коэффициенты.</w:t>
      </w:r>
    </w:p>
    <w:p w14:paraId="11F81635" w14:textId="77777777" w:rsidR="005F547A" w:rsidRPr="009343B3" w:rsidRDefault="005F547A" w:rsidP="005F547A">
      <w:r w:rsidRPr="009343B3">
        <w:t>При рождении двух и более детей данное пособие выплачивается на каждого ребенка. Если один из супругов работает, а второй нет, пособие выплатят тому, кто работает.</w:t>
      </w:r>
    </w:p>
    <w:p w14:paraId="7578ADBE" w14:textId="77777777" w:rsidR="005F547A" w:rsidRPr="009343B3" w:rsidRDefault="005F547A" w:rsidP="005F547A">
      <w:r w:rsidRPr="009343B3">
        <w:t>Работник может обратиться к работодателю за пособием. В этом случае необходимо предоставить заявление на выплату, справку ЗАГСа о рождении ребенка и справку о неполучении пособия вторым родителем. Работодатель направит эти документы в СФР.</w:t>
      </w:r>
    </w:p>
    <w:p w14:paraId="31AE3E99" w14:textId="72BDBDC9" w:rsidR="005F547A" w:rsidRPr="009343B3" w:rsidRDefault="005F547A" w:rsidP="005F547A">
      <w:r w:rsidRPr="009343B3">
        <w:t xml:space="preserve">Предусмотрены случаи, когда выплата не производится: ребенок полностью находится на государственном обеспечении, родители лишены или ограничены в родительских правах, а также если семья переехала жить за границу на постоянной основе, перечислила адвокат Московской коллегии адвокатов </w:t>
      </w:r>
      <w:r w:rsidR="00757614">
        <w:t>«</w:t>
      </w:r>
      <w:r w:rsidRPr="009343B3">
        <w:t>Прилепская и партнеры</w:t>
      </w:r>
      <w:r w:rsidR="00757614">
        <w:t>»</w:t>
      </w:r>
      <w:r w:rsidRPr="009343B3">
        <w:t>.</w:t>
      </w:r>
    </w:p>
    <w:p w14:paraId="04A42EB4" w14:textId="77777777" w:rsidR="005F547A" w:rsidRPr="009343B3" w:rsidRDefault="005F547A" w:rsidP="005F547A">
      <w:r w:rsidRPr="009343B3">
        <w:t>Единовременное пособие при передаче ребенка на воспитание в семью или при усыновлении</w:t>
      </w:r>
    </w:p>
    <w:p w14:paraId="29A06EEE" w14:textId="77777777" w:rsidR="005F547A" w:rsidRPr="009343B3" w:rsidRDefault="005F547A" w:rsidP="005F547A">
      <w:r w:rsidRPr="009343B3">
        <w:t>Право на единовременное пособие при передаче ребенка на воспитание в семью имеет один из усыновителей, опекунов (попечителей), приемных родителей. В случае передачи на воспитание в семью двух и более детей пособие выплачивается на каждого ребенка.</w:t>
      </w:r>
    </w:p>
    <w:p w14:paraId="0ACC7B81" w14:textId="77777777" w:rsidR="005F547A" w:rsidRPr="009343B3" w:rsidRDefault="005F547A" w:rsidP="005F547A">
      <w:r w:rsidRPr="009343B3">
        <w:lastRenderedPageBreak/>
        <w:t>С 1 февраля единовременное пособие при передаче ребенка в семью будет увеличено до 28 450,45. В случае усыновления ребенка-инвалида, ребенка в возрасте старше семи лет, а также детей, являющихся братьями и (или) сестрами, пособие выплачивается в размере 217 384,58 на каждого ребенка.</w:t>
      </w:r>
    </w:p>
    <w:p w14:paraId="61AAAB93" w14:textId="77777777" w:rsidR="005F547A" w:rsidRPr="009343B3" w:rsidRDefault="005F547A" w:rsidP="005F547A">
      <w:r w:rsidRPr="009343B3">
        <w:t>Обратиться с заявлением и документами, подтверждающими право на пособие, можно в территориальный орган СФР либо в МФЦ, принимающий такое заявление.</w:t>
      </w:r>
    </w:p>
    <w:p w14:paraId="6B850A94" w14:textId="77777777" w:rsidR="005F547A" w:rsidRPr="009343B3" w:rsidRDefault="005F547A" w:rsidP="005F547A">
      <w:r w:rsidRPr="009343B3">
        <w:t>Пособие по уходу за ребенком до полутора лет</w:t>
      </w:r>
    </w:p>
    <w:p w14:paraId="69F3CA59" w14:textId="77777777" w:rsidR="005F547A" w:rsidRPr="009343B3" w:rsidRDefault="005F547A" w:rsidP="005F547A">
      <w:r w:rsidRPr="009343B3">
        <w:t>Пособие могут получать как работающие, так и обучающиеся на очной форме родители, имеющие детей в возрасте до полутора лет.</w:t>
      </w:r>
    </w:p>
    <w:p w14:paraId="48A69877" w14:textId="77777777" w:rsidR="005F547A" w:rsidRPr="009343B3" w:rsidRDefault="005F547A" w:rsidP="005F547A">
      <w:r w:rsidRPr="009343B3">
        <w:t>Данную выплату могут назначить матери, отцу или другим родственникам, осуществляющим уход за ребенком. Если за ребенком ухаживают двое или несколько родственников, право на пособие имеет кто-то один по их выбору.</w:t>
      </w:r>
    </w:p>
    <w:p w14:paraId="3A33E8CB" w14:textId="77777777" w:rsidR="005F547A" w:rsidRPr="009343B3" w:rsidRDefault="005F547A" w:rsidP="005F547A">
      <w:r w:rsidRPr="009343B3">
        <w:t>Сумма пособия рассчитывается как 40% от среднего заработка за предыдущие два года. Но размер пособия не может быть больше максимального и не должен быть меньше минимального размера. Так, минимальный размер ежемесячного пособия по уходу за ребенком до полутора лет составляет 10 837,2, а максимальный - 83 021,18.</w:t>
      </w:r>
    </w:p>
    <w:p w14:paraId="74768C3C" w14:textId="77777777" w:rsidR="005F547A" w:rsidRPr="009343B3" w:rsidRDefault="005F547A" w:rsidP="005F547A">
      <w:r w:rsidRPr="009343B3">
        <w:t>Обратиться за пособием можно не позднее шести месяцев со дня достижения ребенком возраста полутора лет. Независимо от даты подачи заявления пособие выплачивается за весь период со дня предоставления отпуска по уходу за ребенком до достижения им возраста полутора лет, уточнила адвокат Чиркина.</w:t>
      </w:r>
    </w:p>
    <w:p w14:paraId="02EEC77F" w14:textId="77777777" w:rsidR="005F547A" w:rsidRPr="009343B3" w:rsidRDefault="005F547A" w:rsidP="005F547A">
      <w:r w:rsidRPr="009343B3">
        <w:t>Единовременное пособие беременной жене призывника и ежемесячное на ребенка до трех лет</w:t>
      </w:r>
    </w:p>
    <w:p w14:paraId="1D68039E" w14:textId="77777777" w:rsidR="005F547A" w:rsidRPr="009343B3" w:rsidRDefault="005F547A" w:rsidP="005F547A">
      <w:r w:rsidRPr="009343B3">
        <w:t>Право на единовременное пособие имеет жена военнослужащего, проходящего военную службу по призыву, срок беременности которой составляет не менее 180 дней. Денежные средства выплачиваются независимо от наличия права на иные виды государственных пособий гражданам, имеющим детей.</w:t>
      </w:r>
    </w:p>
    <w:p w14:paraId="3A5F8BE2" w14:textId="77777777" w:rsidR="005F547A" w:rsidRPr="009343B3" w:rsidRDefault="005F547A" w:rsidP="005F547A">
      <w:r w:rsidRPr="009343B3">
        <w:t>Кроме этого, жена военнослужащего, проходящего военную службу по призыву, имеет право на получение ежемесячного пособия на ребенка до трех лет. Однако матери, опекуну либо другому родственнику ребенка курсанта военной профессиональной образовательной организации и военной образовательной организации высшего образования указанное пособие не предоставляется.</w:t>
      </w:r>
    </w:p>
    <w:p w14:paraId="7E863284" w14:textId="77777777" w:rsidR="005F547A" w:rsidRPr="009343B3" w:rsidRDefault="005F547A" w:rsidP="005F547A">
      <w:r w:rsidRPr="009343B3">
        <w:t xml:space="preserve">Таким образом, размер указанных пособий с 1 февраля составит: </w:t>
      </w:r>
    </w:p>
    <w:p w14:paraId="7D4CF4D9" w14:textId="77777777" w:rsidR="005F547A" w:rsidRPr="009343B3" w:rsidRDefault="005F547A" w:rsidP="005F547A">
      <w:r w:rsidRPr="009343B3">
        <w:t>•</w:t>
      </w:r>
      <w:r w:rsidRPr="009343B3">
        <w:tab/>
        <w:t xml:space="preserve">единовременное пособие беременной жене военнослужащего, проходящего военную службу по призыву, - 45 054,24; </w:t>
      </w:r>
    </w:p>
    <w:p w14:paraId="0C5A35A0" w14:textId="77777777" w:rsidR="005F547A" w:rsidRPr="009343B3" w:rsidRDefault="005F547A" w:rsidP="005F547A">
      <w:r w:rsidRPr="009343B3">
        <w:t>•</w:t>
      </w:r>
      <w:r w:rsidRPr="009343B3">
        <w:tab/>
        <w:t xml:space="preserve">ежемесячное пособие на ребенка военнослужащего, проходящего военную службу по призыву, - 19 308,96. </w:t>
      </w:r>
    </w:p>
    <w:p w14:paraId="7BC7FA49" w14:textId="77777777" w:rsidR="005F547A" w:rsidRPr="009343B3" w:rsidRDefault="005F547A" w:rsidP="005F547A">
      <w:r w:rsidRPr="009343B3">
        <w:t>Для получения пособия нужно обратиться с заявлением и документами, подтверждающими право на пособие, в территориальный орган СФР.</w:t>
      </w:r>
    </w:p>
    <w:p w14:paraId="41D9C771" w14:textId="77777777" w:rsidR="005F547A" w:rsidRPr="009343B3" w:rsidRDefault="005F547A" w:rsidP="005F547A">
      <w:r w:rsidRPr="009343B3">
        <w:t>С 1 января в России изменились правила получения единого детского пособия. С 2026 года в пособии откажут, если доходы оказались менее восьми МРОТ (до 1 января лимит составлял четыре МРОТ).</w:t>
      </w:r>
    </w:p>
    <w:p w14:paraId="5AC51CE1" w14:textId="77777777" w:rsidR="005F547A" w:rsidRPr="009343B3" w:rsidRDefault="005F547A" w:rsidP="005F547A">
      <w:r w:rsidRPr="009343B3">
        <w:lastRenderedPageBreak/>
        <w:t>МРОТ определяют на дату обращения за назначением ежемесячного пособия. Но нельзя отказать по этому основанию, если заявитель или члены его семьи получают пенсии по старости, по случаю потери кормильца или по инвалидности.</w:t>
      </w:r>
    </w:p>
    <w:p w14:paraId="56F1D3FB" w14:textId="77777777" w:rsidR="005F547A" w:rsidRPr="009343B3" w:rsidRDefault="005F547A" w:rsidP="005F547A">
      <w:r w:rsidRPr="009343B3">
        <w:t>Минимальный размер оплаты труда с 1 января увеличен до 27 093.</w:t>
      </w:r>
    </w:p>
    <w:p w14:paraId="165E21C6" w14:textId="77777777" w:rsidR="005F547A" w:rsidRPr="009343B3" w:rsidRDefault="005F547A" w:rsidP="005F547A">
      <w:r w:rsidRPr="009343B3">
        <w:t>Как увеличится пособие на погребение</w:t>
      </w:r>
    </w:p>
    <w:p w14:paraId="34425763" w14:textId="77777777" w:rsidR="005F547A" w:rsidRPr="009343B3" w:rsidRDefault="005F547A" w:rsidP="005F547A">
      <w:r w:rsidRPr="009343B3">
        <w:t>Получать выплату имеет право сотрудник при смерти несовершеннолетнего члена его семьи, возраст которого не достиг 18 лет, либо родственник или любой другой человек, взявший на себя обязанность по погребению умершего сотрудника. С 1 февраля размер пособия вырастет до 9 678,63.</w:t>
      </w:r>
    </w:p>
    <w:p w14:paraId="701F3C1E" w14:textId="77777777" w:rsidR="005F547A" w:rsidRPr="009343B3" w:rsidRDefault="005F547A" w:rsidP="005F547A">
      <w:r w:rsidRPr="009343B3">
        <w:t>Как изменятся условия выдачи семейной ипотеки</w:t>
      </w:r>
    </w:p>
    <w:p w14:paraId="79522BDA" w14:textId="77777777" w:rsidR="005F547A" w:rsidRPr="009343B3" w:rsidRDefault="005F547A" w:rsidP="005F547A">
      <w:r w:rsidRPr="009343B3">
        <w:t>С 1 февраля 2026 года выдача семейной ипотеки будет ограничена - получить льготный кредит под 6% можно будет только один на семью. До этой даты право на льготный кредит было у каждого из супругов.</w:t>
      </w:r>
    </w:p>
    <w:p w14:paraId="60694C32" w14:textId="3F1C51AD" w:rsidR="005F547A" w:rsidRPr="009343B3" w:rsidRDefault="005F547A" w:rsidP="005F547A">
      <w:r w:rsidRPr="009343B3">
        <w:t xml:space="preserve">Правило </w:t>
      </w:r>
      <w:r w:rsidR="00757614">
        <w:t>«</w:t>
      </w:r>
      <w:r w:rsidRPr="009343B3">
        <w:t>одна льготная ипотека с одни руки</w:t>
      </w:r>
      <w:r w:rsidR="00757614">
        <w:t>»</w:t>
      </w:r>
      <w:r w:rsidRPr="009343B3">
        <w:t xml:space="preserve"> было введено для всех льготных ипотечных программ еще в декабре 2023 года, но тогда речь шла именно о единственном получателе льготного кредита. С 1 февраля 2026 года как </w:t>
      </w:r>
      <w:r w:rsidR="00757614">
        <w:t>«</w:t>
      </w:r>
      <w:r w:rsidRPr="009343B3">
        <w:t>одни руки</w:t>
      </w:r>
      <w:r w:rsidR="00757614">
        <w:t>»</w:t>
      </w:r>
      <w:r w:rsidRPr="009343B3">
        <w:t xml:space="preserve"> будут рассматривать всю семью в целом.</w:t>
      </w:r>
    </w:p>
    <w:p w14:paraId="429CF9B3" w14:textId="77777777" w:rsidR="005F547A" w:rsidRPr="009343B3" w:rsidRDefault="005F547A" w:rsidP="005F547A">
      <w:r w:rsidRPr="009343B3">
        <w:t>Оформить вторую ипотеку на семью получится после погашения первого кредита и при рождении еще одного ребенка.</w:t>
      </w:r>
    </w:p>
    <w:p w14:paraId="1B241235" w14:textId="77777777" w:rsidR="005F547A" w:rsidRPr="009343B3" w:rsidRDefault="005F547A" w:rsidP="005F547A">
      <w:r w:rsidRPr="009343B3">
        <w:t xml:space="preserve">Воспользоваться обновленной семейной ипотекой могут следующие категории заемщиков: </w:t>
      </w:r>
    </w:p>
    <w:p w14:paraId="51DB4E59" w14:textId="77777777" w:rsidR="005F547A" w:rsidRPr="009343B3" w:rsidRDefault="005F547A" w:rsidP="005F547A">
      <w:r w:rsidRPr="009343B3">
        <w:t>•</w:t>
      </w:r>
      <w:r w:rsidRPr="009343B3">
        <w:tab/>
        <w:t xml:space="preserve">семьи, где есть хотя бы один ребенок в возрасте до шести лет включительно; </w:t>
      </w:r>
    </w:p>
    <w:p w14:paraId="65599707" w14:textId="77777777" w:rsidR="005F547A" w:rsidRPr="009343B3" w:rsidRDefault="005F547A" w:rsidP="005F547A">
      <w:r w:rsidRPr="009343B3">
        <w:t>•</w:t>
      </w:r>
      <w:r w:rsidRPr="009343B3">
        <w:tab/>
        <w:t xml:space="preserve">семьи, где есть ребенок-инвалид; </w:t>
      </w:r>
    </w:p>
    <w:p w14:paraId="3903DA8F" w14:textId="77777777" w:rsidR="005F547A" w:rsidRPr="009343B3" w:rsidRDefault="005F547A" w:rsidP="005F547A">
      <w:r w:rsidRPr="009343B3">
        <w:t>•</w:t>
      </w:r>
      <w:r w:rsidRPr="009343B3">
        <w:tab/>
        <w:t xml:space="preserve">семьи из малых городов (до 50 тыс. жителей), где есть двое или более несовершеннолетних детей; </w:t>
      </w:r>
    </w:p>
    <w:p w14:paraId="63E472D1" w14:textId="77777777" w:rsidR="005F547A" w:rsidRPr="009343B3" w:rsidRDefault="005F547A" w:rsidP="005F547A">
      <w:r w:rsidRPr="009343B3">
        <w:t>•</w:t>
      </w:r>
      <w:r w:rsidRPr="009343B3">
        <w:tab/>
        <w:t xml:space="preserve">семьи с двумя или более несовершеннолетними детьми, проживающие в регионах с низким объемом строительства или в регионах с индивидуальными программами развития. </w:t>
      </w:r>
    </w:p>
    <w:p w14:paraId="4E15B815" w14:textId="77777777" w:rsidR="005F547A" w:rsidRPr="009343B3" w:rsidRDefault="005F547A" w:rsidP="005F547A">
      <w:r w:rsidRPr="009343B3">
        <w:t>Программой можно воспользоваться для покупки жилья в новостройке у застройщика или для приобретения частного дома с земельным участком с использованием эскроу-счета.</w:t>
      </w:r>
    </w:p>
    <w:p w14:paraId="56F93B15" w14:textId="4FE78D50" w:rsidR="005F547A" w:rsidRPr="009343B3" w:rsidRDefault="005F547A" w:rsidP="005F547A">
      <w:hyperlink r:id="rId35" w:history="1">
        <w:r w:rsidRPr="009343B3">
          <w:rPr>
            <w:rStyle w:val="a3"/>
          </w:rPr>
          <w:t>https://www.rbc.ru/quote/news/article/696f28cd9a79472d64a1fcfe?from=newsfeed</w:t>
        </w:r>
      </w:hyperlink>
      <w:r w:rsidRPr="009343B3">
        <w:t xml:space="preserve"> </w:t>
      </w:r>
    </w:p>
    <w:p w14:paraId="337B15E7" w14:textId="77777777" w:rsidR="005F547A" w:rsidRPr="009343B3" w:rsidRDefault="005F547A" w:rsidP="005F547A">
      <w:pPr>
        <w:pStyle w:val="2"/>
      </w:pPr>
      <w:bookmarkStart w:id="110" w:name="_Toc220928100"/>
      <w:bookmarkStart w:id="111" w:name="_Toc220998358"/>
      <w:r w:rsidRPr="009343B3">
        <w:lastRenderedPageBreak/>
        <w:t xml:space="preserve">РБК, 02.02.2026, </w:t>
      </w:r>
      <w:r w:rsidRPr="009343B3">
        <w:rPr>
          <w:rFonts w:eastAsia="Verdana"/>
        </w:rPr>
        <w:t>Время летунов. Почему частая смена работы стала выигрышной стратегией</w:t>
      </w:r>
      <w:bookmarkEnd w:id="110"/>
      <w:bookmarkEnd w:id="111"/>
    </w:p>
    <w:p w14:paraId="1404140A" w14:textId="77777777" w:rsidR="005F547A" w:rsidRPr="005F547A" w:rsidRDefault="005F547A" w:rsidP="004A217F">
      <w:pPr>
        <w:pStyle w:val="3"/>
      </w:pPr>
      <w:bookmarkStart w:id="112" w:name="_Toc220998359"/>
      <w:r w:rsidRPr="005F547A">
        <w:t>Еще недавно частая смена работы считалась признаком безответственного сотрудника с неуживчивым характером, готового в любой момент уйти ради незначительного роста зарплаты на новом месте. Рекрутеры опасались таких кандидатов: какой смысл тратиться на поиск и адаптацию летуна, если он все равно скоро уйдет.</w:t>
      </w:r>
      <w:bookmarkEnd w:id="112"/>
    </w:p>
    <w:p w14:paraId="7B81844B" w14:textId="77777777" w:rsidR="005F547A" w:rsidRPr="005F547A" w:rsidRDefault="005F547A" w:rsidP="005F547A">
      <w:r w:rsidRPr="005F547A">
        <w:t>Однако теперь это явление стало массовым: сменить работу в течение ближайшего времени планирует каждый третий россиянин. В США цифра еще выше - уходить собирается каждый второй. Не нанимать таких летунов уже невозможно - их слишком много. Да и вряд ли все они плохие и безответственные сотрудники: люди просто не видят перспектив карьерного роста в своих нынешних компаниях. Зарплатой также мало кто доволен. Как бизнесу относиться к сотрудникам, часто меняющим работу? И как самим сотрудникам использовать стратегию частой смены работы, чтобы добиться желаемой зарплаты и позиции?</w:t>
      </w:r>
    </w:p>
    <w:p w14:paraId="32BD2815" w14:textId="77777777" w:rsidR="005F547A" w:rsidRPr="005F547A" w:rsidRDefault="005F547A" w:rsidP="005F547A">
      <w:r w:rsidRPr="005F547A">
        <w:t>Лояльность не вознаграждается</w:t>
      </w:r>
    </w:p>
    <w:p w14:paraId="1DB78AC4" w14:textId="77777777" w:rsidR="005F547A" w:rsidRPr="005F547A" w:rsidRDefault="005F547A" w:rsidP="005F547A">
      <w:r w:rsidRPr="005F547A">
        <w:t xml:space="preserve">Частая смена работы стала нормой не только в России. Согласно опросу, проведенному платформой </w:t>
      </w:r>
      <w:proofErr w:type="spellStart"/>
      <w:r w:rsidRPr="005F547A">
        <w:t>Bankrate</w:t>
      </w:r>
      <w:proofErr w:type="spellEnd"/>
      <w:r w:rsidRPr="005F547A">
        <w:t xml:space="preserve"> в конце июля 2024 года, почти половина американцев (48%) планируют сменить работу в течение ближайших 12 месяцев. Рынок труда уже не так благоприятен для сотрудников, как в течение последних нескольких лет: в США создается меньше рабочих мест, чем ожидалось, понемногу растет безработица (в июле - на 0,2 </w:t>
      </w:r>
      <w:proofErr w:type="spellStart"/>
      <w:r w:rsidRPr="005F547A">
        <w:t>п.п</w:t>
      </w:r>
      <w:proofErr w:type="spellEnd"/>
      <w:r w:rsidRPr="005F547A">
        <w:t>., до 4,3%). Но даже это не останавливает десятки миллионов человек, решивших искать лучшей доли.</w:t>
      </w:r>
    </w:p>
    <w:p w14:paraId="25535294" w14:textId="77777777" w:rsidR="005F547A" w:rsidRPr="005F547A" w:rsidRDefault="005F547A" w:rsidP="005F547A">
      <w:r w:rsidRPr="005F547A">
        <w:t>Особенно сильно хотят сменить работу в ближайший год представители поколения Z, то есть 18-27-летние (64%). Согласно опросам, специалистами, часто меняющими работу, называют себя 83% представителей этого поколения. Даже если кто-то не готов сменить работу в течение ближайшего года, то, вероятно, попробует сделать это немногим позже. Причины респонденты называют разные, но для 70% это зарплата. Среди других поколений ситуация схожая. Работу в ближайший год готовы сменить 52% миллениалов (28-43-летних) и 45% даже среди лиц более старшего поколения X (44-59 лет).</w:t>
      </w:r>
    </w:p>
    <w:p w14:paraId="0893B549" w14:textId="57DF0376" w:rsidR="005F547A" w:rsidRPr="005F547A" w:rsidRDefault="005F547A" w:rsidP="005F547A">
      <w:r w:rsidRPr="005F547A">
        <w:t xml:space="preserve">Схожим образом обстоит ситуация даже в Азии, известной верностью сотрудников своим работодателям. Как говорится в материале CNBC со ссылкой на одно из исследований, о смене работы думают 43% зумеров и миллениалов в Гонконге и Сингапуре. </w:t>
      </w:r>
      <w:r w:rsidR="00757614">
        <w:t>«</w:t>
      </w:r>
      <w:r w:rsidRPr="005F547A">
        <w:t>Зарплаты не хватает даже на оплату счетов и покупку дома</w:t>
      </w:r>
      <w:r w:rsidR="00757614">
        <w:t>»</w:t>
      </w:r>
      <w:r w:rsidRPr="005F547A">
        <w:t xml:space="preserve">, - приводит издание слова одного такого сотрудника. Директор по персоналу компании </w:t>
      </w:r>
      <w:proofErr w:type="spellStart"/>
      <w:r w:rsidRPr="005F547A">
        <w:t>Kickstart</w:t>
      </w:r>
      <w:proofErr w:type="spellEnd"/>
      <w:r w:rsidRPr="005F547A">
        <w:t xml:space="preserve"> Ventures Джером </w:t>
      </w:r>
      <w:proofErr w:type="spellStart"/>
      <w:r w:rsidRPr="005F547A">
        <w:t>Сапата</w:t>
      </w:r>
      <w:proofErr w:type="spellEnd"/>
      <w:r w:rsidRPr="005F547A">
        <w:t xml:space="preserve">, которого цитирует CNBC, называет причину происходящего: лояльность компаниям больше не вознаграждается. По его словам, выигрывают те, кто устраивается на новую работу и в момент найма может попросить себе более выгодные условия, поскольку говорит </w:t>
      </w:r>
      <w:r w:rsidR="00757614">
        <w:t>«</w:t>
      </w:r>
      <w:r w:rsidRPr="005F547A">
        <w:t>с позиции силы</w:t>
      </w:r>
      <w:r w:rsidR="00757614">
        <w:t>»</w:t>
      </w:r>
      <w:r w:rsidRPr="005F547A">
        <w:t>. Ведь нанимающей компании нужен новый сотрудник.</w:t>
      </w:r>
    </w:p>
    <w:p w14:paraId="259E69DE" w14:textId="77777777" w:rsidR="005F547A" w:rsidRPr="005F547A" w:rsidRDefault="005F547A" w:rsidP="005F547A">
      <w:r w:rsidRPr="005F547A">
        <w:t xml:space="preserve">Раньше было иначе, напоминает </w:t>
      </w:r>
      <w:proofErr w:type="spellStart"/>
      <w:r w:rsidRPr="005F547A">
        <w:t>Сапата</w:t>
      </w:r>
      <w:proofErr w:type="spellEnd"/>
      <w:r w:rsidRPr="005F547A">
        <w:t xml:space="preserve">. Если вы оставались лояльны компании, та заботилась о вас в течение всей вашей жизни. Теперь это уже не так. Постоянная работа на одном месте давно перестала приносить те выгоды, что были в 1980-1990-х: </w:t>
      </w:r>
      <w:r w:rsidRPr="005F547A">
        <w:rPr>
          <w:b/>
        </w:rPr>
        <w:t>корпоративные пенсии</w:t>
      </w:r>
      <w:r w:rsidRPr="005F547A">
        <w:t xml:space="preserve"> обесценились, реальная зарплата не растет, и ее часто не </w:t>
      </w:r>
      <w:r w:rsidRPr="005F547A">
        <w:lastRenderedPageBreak/>
        <w:t>хватает, чтобы оплачивать текущие счета, не говоря уже о покупке жилья; бонусы вроде бесплатной еды в офисе этого не компенсируют. К тому же 70% работников опасаются увольнения. В результате держаться становится просто не за что.</w:t>
      </w:r>
    </w:p>
    <w:p w14:paraId="495033E7" w14:textId="14211800" w:rsidR="005F547A" w:rsidRPr="005F547A" w:rsidRDefault="005F547A" w:rsidP="005F547A">
      <w:r w:rsidRPr="005F547A">
        <w:t xml:space="preserve">Как подчеркивается в материале The New York Times, молодые сотрудники видят, что компании стремятся только к повышению прибыли любой ценой. Как отметила в комментарии изданию руководитель исследовательских работ консалтинговой компании </w:t>
      </w:r>
      <w:proofErr w:type="spellStart"/>
      <w:r w:rsidRPr="005F547A">
        <w:t>Culture</w:t>
      </w:r>
      <w:proofErr w:type="spellEnd"/>
      <w:r w:rsidRPr="005F547A">
        <w:t xml:space="preserve"> Partners Джессика </w:t>
      </w:r>
      <w:proofErr w:type="spellStart"/>
      <w:r w:rsidRPr="005F547A">
        <w:t>Кригел</w:t>
      </w:r>
      <w:proofErr w:type="spellEnd"/>
      <w:r w:rsidRPr="005F547A">
        <w:t xml:space="preserve">, частая смена работы объясняется продолжающимся разрушением социального контракта между работодателем и работником. Она также напоминает, что в период рецессии, связанной с эпидемией COVID-19, американские компании массово увольняли персонал, а теперь и вовсе начали делать это заранее, ожидая спада в экономике. </w:t>
      </w:r>
      <w:r w:rsidR="00757614">
        <w:t>«</w:t>
      </w:r>
      <w:r w:rsidRPr="005F547A">
        <w:t>Сотрудники смотрят на это и чувствуют, что уже потеряли то, что, как они думали, получали, - гарантию занятости</w:t>
      </w:r>
      <w:r w:rsidR="00757614">
        <w:t>»</w:t>
      </w:r>
      <w:r w:rsidRPr="005F547A">
        <w:t xml:space="preserve">, - констатирует </w:t>
      </w:r>
      <w:proofErr w:type="spellStart"/>
      <w:r w:rsidRPr="005F547A">
        <w:t>Кригел</w:t>
      </w:r>
      <w:proofErr w:type="spellEnd"/>
      <w:r w:rsidRPr="005F547A">
        <w:t>. То есть, если у компаний нет долгосрочных обязательств по отношению к сотрудникам, непонятно, почему такие обязательства должны быть у сотрудников по отношению к компаниям.</w:t>
      </w:r>
    </w:p>
    <w:p w14:paraId="24E3FEFC" w14:textId="26DA5C2D" w:rsidR="005F547A" w:rsidRPr="005F547A" w:rsidRDefault="005F547A" w:rsidP="005F547A">
      <w:r w:rsidRPr="005F547A">
        <w:t xml:space="preserve">Стратегия </w:t>
      </w:r>
      <w:r w:rsidR="00757614">
        <w:t>«</w:t>
      </w:r>
      <w:r w:rsidRPr="005F547A">
        <w:t>предателя</w:t>
      </w:r>
      <w:r w:rsidR="00757614">
        <w:t>»</w:t>
      </w:r>
    </w:p>
    <w:p w14:paraId="59B9C9C2" w14:textId="77777777" w:rsidR="005F547A" w:rsidRPr="005F547A" w:rsidRDefault="005F547A" w:rsidP="005F547A">
      <w:r w:rsidRPr="005F547A">
        <w:t>Новым условиям больше соответствуют люди с другой мотивацией. CNBC приводит историю 28-летнего специалиста по подбору кадров Сары (имя издание изменило, чтобы не навредить карьере девушки), которая за три года сменила три работы в разных отраслях, увеличив благодаря этому свою годовую зарплату на $50 тыс. По ее словам, нужно внимательно следить за тем, какие компании нанимают персонал, и избегать те, что увольняют сотрудников в любом отделе. Правда, возникает трудность: в описании вакансий зарплата не всегда указана. Поэтому Сара искала в первую очередь должности, которые были для нее следующим шагом в карьере, и думала о перспективах тех или иных отраслей в условиях COVID-19. Когда стало ясно, что индустрия моды, где она работала, испытывает трудности, девушка перешла в инвестиционную компанию, посчитав эту сферу более стабильной. При этом Сара поддерживала связи с бывшими коллегами на прошлых работах, чтобы быть в курсе, что происходит в разных компаниях и отраслях. Когда девушке предложили вернуться в индустрию моды, она попросила и получила более высокую зарплату и позицию менеджера.</w:t>
      </w:r>
    </w:p>
    <w:p w14:paraId="477E0ADE" w14:textId="77777777" w:rsidR="005F547A" w:rsidRPr="005F547A" w:rsidRDefault="005F547A" w:rsidP="005F547A">
      <w:r w:rsidRPr="005F547A">
        <w:t xml:space="preserve">А The New York Times приводит историю американца </w:t>
      </w:r>
      <w:proofErr w:type="spellStart"/>
      <w:r w:rsidRPr="005F547A">
        <w:t>Пранава</w:t>
      </w:r>
      <w:proofErr w:type="spellEnd"/>
      <w:r w:rsidRPr="005F547A">
        <w:t xml:space="preserve"> </w:t>
      </w:r>
      <w:proofErr w:type="spellStart"/>
      <w:r w:rsidRPr="005F547A">
        <w:t>Равикумара</w:t>
      </w:r>
      <w:proofErr w:type="spellEnd"/>
      <w:r w:rsidRPr="005F547A">
        <w:t xml:space="preserve">, который к 24 годам также сменил три работы. Сразу после университета в 2020 году он прошел тренинги по менеджменту в фармацевтической компании </w:t>
      </w:r>
      <w:proofErr w:type="spellStart"/>
      <w:r w:rsidRPr="005F547A">
        <w:t>Abbott</w:t>
      </w:r>
      <w:proofErr w:type="spellEnd"/>
      <w:r w:rsidRPr="005F547A">
        <w:t xml:space="preserve"> и стал там аналитиком в области электронной коммерции. Однако ради этой работы пришлось переехать от семьи и друзей из Вашингтона в округе Колумбия в штат Орегон. Это было не особенно удобно, поэтому уже в 2021 году он нашел удаленную работу в стартапе </w:t>
      </w:r>
      <w:proofErr w:type="spellStart"/>
      <w:r w:rsidRPr="005F547A">
        <w:t>Dragonfly</w:t>
      </w:r>
      <w:proofErr w:type="spellEnd"/>
      <w:r w:rsidRPr="005F547A">
        <w:t xml:space="preserve">, который занимается покупкой и развитием небольших бизнесов в сфере электронной торговли, и уехал назад в Вашингтон. Через несколько месяцев </w:t>
      </w:r>
      <w:proofErr w:type="spellStart"/>
      <w:r w:rsidRPr="005F547A">
        <w:t>Равикумар</w:t>
      </w:r>
      <w:proofErr w:type="spellEnd"/>
      <w:r w:rsidRPr="005F547A">
        <w:t xml:space="preserve"> попросил менеджера подключить его к работе над стратегией компании, однако этого не случилось. Через год он опять начал искать работу и нашел - занялся маркетингом в </w:t>
      </w:r>
      <w:proofErr w:type="spellStart"/>
      <w:r w:rsidRPr="005F547A">
        <w:t>Alma</w:t>
      </w:r>
      <w:proofErr w:type="spellEnd"/>
      <w:r w:rsidRPr="005F547A">
        <w:t xml:space="preserve">, которая помогает выстраивать бизнес медицинским компаниям. В результате </w:t>
      </w:r>
      <w:proofErr w:type="spellStart"/>
      <w:r w:rsidRPr="005F547A">
        <w:t>Равикумар</w:t>
      </w:r>
      <w:proofErr w:type="spellEnd"/>
      <w:r w:rsidRPr="005F547A">
        <w:t xml:space="preserve"> за несколько лет почти удвоил зарплату и очень быстро получил опыт работы в нескольких отраслях.</w:t>
      </w:r>
    </w:p>
    <w:p w14:paraId="4973B5FF" w14:textId="77777777" w:rsidR="005F547A" w:rsidRPr="005F547A" w:rsidRDefault="005F547A" w:rsidP="005F547A">
      <w:r w:rsidRPr="005F547A">
        <w:t xml:space="preserve">Увеличить зарплату благодаря частой смене работы удалось в США не только Саре и </w:t>
      </w:r>
      <w:proofErr w:type="spellStart"/>
      <w:r w:rsidRPr="005F547A">
        <w:t>Равикумару</w:t>
      </w:r>
      <w:proofErr w:type="spellEnd"/>
      <w:r w:rsidRPr="005F547A">
        <w:t>. 60% сотрудников, которые сменили работу с апреля 2021 года по март 2022-</w:t>
      </w:r>
      <w:r w:rsidRPr="005F547A">
        <w:lastRenderedPageBreak/>
        <w:t>го, добились того же. Причем половина из них увеличили свой доход на 9,7% и более. А среди тех, кто остался на прежнем месте, прибавку к зарплате получили меньше половины, и это при высокой инфляции.</w:t>
      </w:r>
    </w:p>
    <w:p w14:paraId="7719DF2F" w14:textId="77777777" w:rsidR="005F547A" w:rsidRPr="005F547A" w:rsidRDefault="005F547A" w:rsidP="005F547A">
      <w:r w:rsidRPr="005F547A">
        <w:t xml:space="preserve">Работодатели, как и следовало ожидать, новой тенденцией недовольны. Глава чикагской рекрутинговой компании </w:t>
      </w:r>
      <w:proofErr w:type="spellStart"/>
      <w:r w:rsidRPr="005F547A">
        <w:t>Recruit</w:t>
      </w:r>
      <w:proofErr w:type="spellEnd"/>
      <w:r w:rsidRPr="005F547A">
        <w:t xml:space="preserve"> </w:t>
      </w:r>
      <w:proofErr w:type="spellStart"/>
      <w:r w:rsidRPr="005F547A">
        <w:t>Rockstars</w:t>
      </w:r>
      <w:proofErr w:type="spellEnd"/>
      <w:r w:rsidRPr="005F547A">
        <w:t xml:space="preserve"> Джефф Хайман в комментарии The New York Times отметил, что частая смена сотрудниками работы - серьезная головная боль для работодателей. Увольнение хорошего сотрудника может заставить и других задуматься о своих перспективах в компании. Причем, по словам Хаймана, ситуация становится все хуже. Другие эйчары жалуются, что стало трудно оценивать сотрудников, если те проработали на одном месте меньше двух лет.</w:t>
      </w:r>
    </w:p>
    <w:p w14:paraId="36940F54" w14:textId="6C1545D1" w:rsidR="005F547A" w:rsidRPr="005F547A" w:rsidRDefault="005F547A" w:rsidP="005F547A">
      <w:r w:rsidRPr="005F547A">
        <w:t xml:space="preserve">Текучка кадров может быть для компаний еще опаснее, чем кажется на первый взгляд. Как отмечает французский экономист Тома </w:t>
      </w:r>
      <w:proofErr w:type="spellStart"/>
      <w:r w:rsidRPr="005F547A">
        <w:t>Пикетти</w:t>
      </w:r>
      <w:proofErr w:type="spellEnd"/>
      <w:r w:rsidRPr="005F547A">
        <w:t xml:space="preserve"> в книге </w:t>
      </w:r>
      <w:r w:rsidR="00757614">
        <w:t>«</w:t>
      </w:r>
      <w:r w:rsidRPr="005F547A">
        <w:t>Капитал в XXI веке</w:t>
      </w:r>
      <w:r w:rsidR="00757614">
        <w:t>»</w:t>
      </w:r>
      <w:r w:rsidRPr="005F547A">
        <w:t xml:space="preserve">, от сотрудников часто требуется развивать особые навыки, которые потребуются только в этой компании. Это так называемые специфические инвестиции, и их в компанию делают работники. </w:t>
      </w:r>
      <w:r w:rsidR="00757614">
        <w:t>«</w:t>
      </w:r>
      <w:r w:rsidRPr="005F547A">
        <w:t>Например, речь может идти о методах работы, особенностях организации или особых навыках, связанных со специфическим производственным процессом на данном предприятии</w:t>
      </w:r>
      <w:r w:rsidR="00757614">
        <w:t>»</w:t>
      </w:r>
      <w:r w:rsidRPr="005F547A">
        <w:t>, - поясняет экономист. При постоянной угрозе увольнения для развития таких навыков у людей может просто не быть стимулов. Еще хуже будет ситуация, если сотрудники постоянно меняются и не успевают овладеть такими навыками.</w:t>
      </w:r>
    </w:p>
    <w:p w14:paraId="691CC9BA" w14:textId="77777777" w:rsidR="005F547A" w:rsidRPr="005F547A" w:rsidRDefault="005F547A" w:rsidP="005F547A">
      <w:r w:rsidRPr="005F547A">
        <w:t xml:space="preserve">Как подчеркивает </w:t>
      </w:r>
      <w:proofErr w:type="spellStart"/>
      <w:r w:rsidRPr="005F547A">
        <w:t>Сапата</w:t>
      </w:r>
      <w:proofErr w:type="spellEnd"/>
      <w:r w:rsidRPr="005F547A">
        <w:t xml:space="preserve"> из </w:t>
      </w:r>
      <w:proofErr w:type="spellStart"/>
      <w:r w:rsidRPr="005F547A">
        <w:t>Kickstart</w:t>
      </w:r>
      <w:proofErr w:type="spellEnd"/>
      <w:r w:rsidRPr="005F547A">
        <w:t xml:space="preserve"> Ventures, именно молодое поколение, склонное часто менять работу, будет определять, какой станет корпоративная культура. Поэтому, по его словам, компании должны предлагать своим работникам больше денег и возможностей, чтобы их удержать.</w:t>
      </w:r>
    </w:p>
    <w:p w14:paraId="1073D7F7" w14:textId="0C89A470" w:rsidR="005F547A" w:rsidRPr="005F547A" w:rsidRDefault="00757614" w:rsidP="005F547A">
      <w:r>
        <w:t>«</w:t>
      </w:r>
      <w:r w:rsidR="005F547A" w:rsidRPr="005F547A">
        <w:t>Больше половины готовы сменить работу</w:t>
      </w:r>
      <w:r>
        <w:t>»</w:t>
      </w:r>
    </w:p>
    <w:p w14:paraId="4730C7B7" w14:textId="0943FF7A" w:rsidR="005F547A" w:rsidRPr="005F547A" w:rsidRDefault="005F547A" w:rsidP="005F547A">
      <w:r w:rsidRPr="005F547A">
        <w:t xml:space="preserve">В России своя специфика. </w:t>
      </w:r>
      <w:r w:rsidR="00757614">
        <w:t>«</w:t>
      </w:r>
      <w:r w:rsidRPr="005F547A">
        <w:t xml:space="preserve">На рынке труда сегодня складывается уникальная ситуация, - отметила в комментарии РБК руководитель исследовательского центра </w:t>
      </w:r>
      <w:proofErr w:type="spellStart"/>
      <w:r w:rsidRPr="005F547A">
        <w:t>Superjob</w:t>
      </w:r>
      <w:proofErr w:type="spellEnd"/>
      <w:r w:rsidRPr="005F547A">
        <w:t xml:space="preserve"> Наталья Голованова. - Среди соискателей большинство составляют работающие, а не безработные. Уровень безработицы рекордно низкий (2,4%), компании прилагают усилия к удержанию персонала</w:t>
      </w:r>
      <w:r w:rsidR="00757614">
        <w:t>»</w:t>
      </w:r>
      <w:r w:rsidRPr="005F547A">
        <w:t xml:space="preserve">. Однако это опять же заставляет бизнес менять отношение к частым переходам сотрудников с места на место. </w:t>
      </w:r>
      <w:r w:rsidR="00757614">
        <w:t>«</w:t>
      </w:r>
      <w:r w:rsidRPr="005F547A">
        <w:t xml:space="preserve">Работодатели отказываются от барьеров в найме, отношение рекрутеров к частоте смены соискателями работы меняется, - говорит Голованова. - Представителей компаний, для которых частая смена работы </w:t>
      </w:r>
      <w:proofErr w:type="gramStart"/>
      <w:r w:rsidRPr="005F547A">
        <w:t>- это</w:t>
      </w:r>
      <w:proofErr w:type="gramEnd"/>
      <w:r w:rsidRPr="005F547A">
        <w:t xml:space="preserve"> негативная характеристика соискателя, стало меньше</w:t>
      </w:r>
      <w:r w:rsidR="00757614">
        <w:t>»</w:t>
      </w:r>
      <w:r w:rsidRPr="005F547A">
        <w:t>.</w:t>
      </w:r>
    </w:p>
    <w:p w14:paraId="356A9F08" w14:textId="579B7773" w:rsidR="005F547A" w:rsidRPr="005F547A" w:rsidRDefault="005F547A" w:rsidP="005F547A">
      <w:r w:rsidRPr="005F547A">
        <w:t xml:space="preserve">Поэтому и Россия находится в таком мировом тренде. </w:t>
      </w:r>
      <w:r w:rsidR="00757614">
        <w:t>«</w:t>
      </w:r>
      <w:r w:rsidRPr="005F547A">
        <w:t xml:space="preserve">Частая смена работы для получения более высокой зарплаты и карьерного роста - достаточно популярная история для российского рынка труда, - рассказала РБК директор по персоналу и организационному развитию сервиса </w:t>
      </w:r>
      <w:r w:rsidR="00757614">
        <w:t>«</w:t>
      </w:r>
      <w:proofErr w:type="spellStart"/>
      <w:r w:rsidRPr="005F547A">
        <w:t>Работа.ру</w:t>
      </w:r>
      <w:proofErr w:type="spellEnd"/>
      <w:r w:rsidR="00757614">
        <w:t>»</w:t>
      </w:r>
      <w:r w:rsidRPr="005F547A">
        <w:t xml:space="preserve"> Юлия Санина. - Согласно исследованию </w:t>
      </w:r>
      <w:r w:rsidR="00757614">
        <w:t>«</w:t>
      </w:r>
      <w:proofErr w:type="spellStart"/>
      <w:r w:rsidRPr="005F547A">
        <w:t>Работы.ру</w:t>
      </w:r>
      <w:proofErr w:type="spellEnd"/>
      <w:r w:rsidR="00757614">
        <w:t>»</w:t>
      </w:r>
      <w:r w:rsidRPr="005F547A">
        <w:t>, больше половины россиян (57%) готовы сменить работу, если получат хорошее предложение</w:t>
      </w:r>
      <w:r w:rsidR="00757614">
        <w:t>»</w:t>
      </w:r>
      <w:r w:rsidRPr="005F547A">
        <w:t xml:space="preserve">. Причем в основном дело именно в зарплате. </w:t>
      </w:r>
      <w:r w:rsidR="00757614">
        <w:t>«</w:t>
      </w:r>
      <w:r w:rsidRPr="005F547A">
        <w:t>Среди критериев, по которым опрошенные готовы выбирать новую работу, финансовую состоятельность подчеркнули 83% участников опроса</w:t>
      </w:r>
      <w:r w:rsidR="00757614">
        <w:t>»</w:t>
      </w:r>
      <w:r w:rsidRPr="005F547A">
        <w:t>, - отметила она.</w:t>
      </w:r>
    </w:p>
    <w:p w14:paraId="5663D0CB" w14:textId="77777777" w:rsidR="005F547A" w:rsidRPr="005F547A" w:rsidRDefault="005F547A" w:rsidP="005F547A">
      <w:r w:rsidRPr="005F547A">
        <w:t xml:space="preserve">Как отметила руководитель направления маркетинговых исследований hh.ru Мария Игнатова, согласно опросу hh.ru, зарплата устраивает сейчас всего треть опрошенных </w:t>
      </w:r>
      <w:r w:rsidRPr="005F547A">
        <w:lastRenderedPageBreak/>
        <w:t>(31%). Россияне в среднем ставили своей работе лишь 5,8 из 10 баллов по уровню удовлетворенности. Еще ниже оценивают работники перспективы своего карьерного роста: лишь 8% респондентов заявляют, что их все устраивает. Неудивительно, что при такой мрачной картине россияне готовы менять не только работу, но и профессию. Лишь 37% опрошенных пока не рассматривают идею ухода из профессии и переквалификации. То есть 63% россиян в принципе готовы даже к такому довольно радикальному шагу.</w:t>
      </w:r>
    </w:p>
    <w:p w14:paraId="4E4DE23F" w14:textId="4B38F144" w:rsidR="005F547A" w:rsidRPr="005F547A" w:rsidRDefault="005F547A" w:rsidP="005F547A">
      <w:r w:rsidRPr="005F547A">
        <w:t xml:space="preserve">Кому в России есть смысл часто менять работу? Игнатова объясняет, что здесь для белых воротничков шансов получить прибавку к зарплате все же больше на текущем рабочем месте. </w:t>
      </w:r>
      <w:r w:rsidR="00757614">
        <w:t>«</w:t>
      </w:r>
      <w:r w:rsidRPr="005F547A">
        <w:t xml:space="preserve">В условиях дефицита кадров компании вынуждены повышать зарплату не только и не столько нанимаемым сотрудникам, но и текущим, - говорит она. - Бывают ситуации, что сотрудник получает оффер от другой компании, сообщает об этом своему руководителю и получает встречное предложение от текущего работодателя с повышением зарплаты. Примерно в 50% случаев работодатели идут на такой </w:t>
      </w:r>
      <w:proofErr w:type="spellStart"/>
      <w:r w:rsidRPr="005F547A">
        <w:t>контроффер</w:t>
      </w:r>
      <w:proofErr w:type="spellEnd"/>
      <w:r w:rsidRPr="005F547A">
        <w:t>, чтобы сохранить ценного сотрудника</w:t>
      </w:r>
      <w:r w:rsidR="00757614">
        <w:t>»</w:t>
      </w:r>
      <w:r w:rsidRPr="005F547A">
        <w:t>.</w:t>
      </w:r>
    </w:p>
    <w:p w14:paraId="1CED774F" w14:textId="7077B030" w:rsidR="005F547A" w:rsidRPr="005F547A" w:rsidRDefault="005F547A" w:rsidP="005F547A">
      <w:r w:rsidRPr="005F547A">
        <w:t xml:space="preserve">А вот синие воротнички в России стратегией частой смены работы с целью повысить доход, по словам Игнатовой, пользуются давно. </w:t>
      </w:r>
      <w:r w:rsidR="00757614">
        <w:t>«</w:t>
      </w:r>
      <w:r w:rsidRPr="005F547A">
        <w:t>Дефицит кадров в сегменте рабочего персонала, массовых позиций (кассиры, менеджеры по продажам) и низкоквалифицированных рабочих мест намного выше, чем в офисных профессиях, - говорит она. - Такие позиции относятся к легкому входу: не требуется иметь широкий круг навыков и проходить несколько этапов собеседований. Переход из одной компании в другую с большей зарплатой может занять от пары дней до недели</w:t>
      </w:r>
      <w:r w:rsidR="00757614">
        <w:t>»</w:t>
      </w:r>
      <w:r w:rsidRPr="005F547A">
        <w:t>. Работодатели в этих отраслях закрывают глаза на частую смену работы соискателями и невысокий уровень их лояльности.</w:t>
      </w:r>
    </w:p>
    <w:p w14:paraId="5D06E52B" w14:textId="0587EF0E" w:rsidR="005F547A" w:rsidRPr="005F547A" w:rsidRDefault="005F547A" w:rsidP="005F547A">
      <w:r w:rsidRPr="005F547A">
        <w:t xml:space="preserve">Но Игнатова все же призывает к осторожности. </w:t>
      </w:r>
      <w:r w:rsidR="00757614">
        <w:t>«</w:t>
      </w:r>
      <w:r w:rsidRPr="005F547A">
        <w:t>При ориентации на повышение зарплаты в рамках перехода в другую компанию необходимо учитывать время поиска работы и выпадение доходов на этот период, - говорит она. - Но получить несколько индексаций зарплаты в течение года вряд ли получится. В крупных компаниях, где выстроены процессы оценки персонала и пересмотра зарплат, почти невозможно получить повышение зарплаты вне установленных периодов</w:t>
      </w:r>
      <w:r w:rsidR="00757614">
        <w:t>»</w:t>
      </w:r>
      <w:r w:rsidRPr="005F547A">
        <w:t>.</w:t>
      </w:r>
    </w:p>
    <w:p w14:paraId="6C9289CC" w14:textId="2DE49EAE" w:rsidR="005F547A" w:rsidRPr="005F547A" w:rsidRDefault="005F547A" w:rsidP="005F547A">
      <w:r w:rsidRPr="005F547A">
        <w:t xml:space="preserve">Используя стратегию частой смены работы, человек может выиграть в зарплате и возможностях, но проиграть в части выстраивания убедительного имиджа для работодателя, отмечает Санина. Ведь всегда стоит обращать внимание на специфику отрасли, в которой работает человек. </w:t>
      </w:r>
      <w:r w:rsidR="00757614">
        <w:t>«</w:t>
      </w:r>
      <w:r w:rsidRPr="005F547A">
        <w:t xml:space="preserve">Более консервативные сферы могут расценить частые переходы как признак несерьезности и ненадежности сотрудника, а в областях, где ценятся творчество и опыт проектной занятости, такая </w:t>
      </w:r>
      <w:r w:rsidR="00757614">
        <w:t>«</w:t>
      </w:r>
      <w:r w:rsidRPr="005F547A">
        <w:t>дорожная карта</w:t>
      </w:r>
      <w:r w:rsidR="00757614">
        <w:t>»</w:t>
      </w:r>
      <w:r w:rsidRPr="005F547A">
        <w:t xml:space="preserve"> профессионала воспринимается гораздо лояльнее</w:t>
      </w:r>
      <w:r w:rsidR="00757614">
        <w:t>»</w:t>
      </w:r>
      <w:r w:rsidRPr="005F547A">
        <w:t>, - констатирует она.</w:t>
      </w:r>
    </w:p>
    <w:p w14:paraId="4CBD3585" w14:textId="77777777" w:rsidR="005F547A" w:rsidRPr="005F547A" w:rsidRDefault="005F547A" w:rsidP="005F547A">
      <w:hyperlink r:id="rId36" w:history="1">
        <w:r w:rsidRPr="005F547A">
          <w:rPr>
            <w:rStyle w:val="a3"/>
          </w:rPr>
          <w:t>https://www.rbc.ru/education/02/02/2026/69686ff39a7947ad933e5253</w:t>
        </w:r>
      </w:hyperlink>
    </w:p>
    <w:p w14:paraId="3D2685A3" w14:textId="77777777" w:rsidR="008819C4" w:rsidRPr="009343B3" w:rsidRDefault="008819C4" w:rsidP="008819C4">
      <w:pPr>
        <w:pStyle w:val="2"/>
      </w:pPr>
      <w:bookmarkStart w:id="113" w:name="_Toc220998360"/>
      <w:proofErr w:type="spellStart"/>
      <w:r w:rsidRPr="009343B3">
        <w:lastRenderedPageBreak/>
        <w:t>MoneyTimes</w:t>
      </w:r>
      <w:proofErr w:type="spellEnd"/>
      <w:r w:rsidRPr="009343B3">
        <w:t>, 02.02.2026</w:t>
      </w:r>
      <w:proofErr w:type="gramStart"/>
      <w:r w:rsidRPr="009343B3">
        <w:t>, На</w:t>
      </w:r>
      <w:proofErr w:type="gramEnd"/>
      <w:r w:rsidRPr="009343B3">
        <w:t xml:space="preserve"> развлечениях не экономят: секрет финансовой грамотности по методу пяти конвертов</w:t>
      </w:r>
      <w:bookmarkEnd w:id="113"/>
    </w:p>
    <w:p w14:paraId="09E180C1" w14:textId="77777777" w:rsidR="008819C4" w:rsidRPr="009343B3" w:rsidRDefault="008819C4" w:rsidP="004A217F">
      <w:pPr>
        <w:pStyle w:val="3"/>
      </w:pPr>
      <w:bookmarkStart w:id="114" w:name="_Toc220998361"/>
      <w:r w:rsidRPr="009343B3">
        <w:t xml:space="preserve">Метод пяти конвертов помогает выстроить финансовую систему так, чтобы хватало и на жизнь сейчас, и на будущее, не отказывая себе в радостях, рассказала независимый финансовый советник Анна Карпычева. О том, как работает этот подход в управлении деньгами, эксперт пояснила </w:t>
      </w:r>
      <w:proofErr w:type="spellStart"/>
      <w:r w:rsidRPr="009343B3">
        <w:t>MoneyTimes</w:t>
      </w:r>
      <w:proofErr w:type="spellEnd"/>
      <w:r w:rsidRPr="009343B3">
        <w:t>.</w:t>
      </w:r>
      <w:bookmarkEnd w:id="114"/>
    </w:p>
    <w:p w14:paraId="2B152AFB" w14:textId="46747733" w:rsidR="008819C4" w:rsidRPr="009343B3" w:rsidRDefault="008819C4" w:rsidP="008819C4">
      <w:r w:rsidRPr="009343B3">
        <w:t xml:space="preserve">Карпычева отметила, что многие люди боятся слова </w:t>
      </w:r>
      <w:r w:rsidR="00757614">
        <w:t>«</w:t>
      </w:r>
      <w:r w:rsidRPr="009343B3">
        <w:t>экономия</w:t>
      </w:r>
      <w:r w:rsidR="00757614">
        <w:t>»</w:t>
      </w:r>
      <w:r w:rsidRPr="009343B3">
        <w:t xml:space="preserve">, воспринимая его как жесткое ограничение привычного образа жизни. По ее словам, метод </w:t>
      </w:r>
      <w:r w:rsidR="00757614">
        <w:t>«</w:t>
      </w:r>
      <w:r w:rsidRPr="009343B3">
        <w:t>пяти конвертов</w:t>
      </w:r>
      <w:r w:rsidR="00757614">
        <w:t>»</w:t>
      </w:r>
      <w:r w:rsidRPr="009343B3">
        <w:t xml:space="preserve"> нужен не для отказа от удовольствий, а для выстраивания понятного и комфортного бюджета, который учитывает как текущие расходы, так и будущие цели.</w:t>
      </w:r>
    </w:p>
    <w:p w14:paraId="661EA1DE" w14:textId="258B6669" w:rsidR="008819C4" w:rsidRPr="009343B3" w:rsidRDefault="00757614" w:rsidP="008819C4">
      <w:r>
        <w:t>«</w:t>
      </w:r>
      <w:r w:rsidR="008819C4" w:rsidRPr="009343B3">
        <w:t xml:space="preserve">Нам кажется, что начнем сейчас заниматься бюджетом и придется еще меньше себе позволять. Обычно, если человек приходит к мысли, что пора бы заняться финансовой грамотностью, бюджетом, распределением денег, как правило, ему в моменте денег не хватает. И он боится, что будет еще меньше денег на его развлечения, на его желания, </w:t>
      </w:r>
      <w:r>
        <w:t>«</w:t>
      </w:r>
      <w:r w:rsidR="008819C4" w:rsidRPr="009343B3">
        <w:t>хотелки</w:t>
      </w:r>
      <w:r>
        <w:t>»</w:t>
      </w:r>
      <w:r w:rsidR="008819C4" w:rsidRPr="009343B3">
        <w:t xml:space="preserve"> и так далее</w:t>
      </w:r>
      <w:r>
        <w:t>»</w:t>
      </w:r>
      <w:r w:rsidR="008819C4" w:rsidRPr="009343B3">
        <w:t>, - пояснила эксперт.</w:t>
      </w:r>
    </w:p>
    <w:p w14:paraId="4034B4D0" w14:textId="77777777" w:rsidR="008819C4" w:rsidRPr="009343B3" w:rsidRDefault="008819C4" w:rsidP="008819C4">
      <w:r w:rsidRPr="009343B3">
        <w:t>Финансовый советник подчеркнула, что ключевая задача метода - навести порядок в доходах и расходах, избежав резких ограничений, которые часто приводят к срывам.</w:t>
      </w:r>
    </w:p>
    <w:p w14:paraId="4109705F" w14:textId="438DF211" w:rsidR="008819C4" w:rsidRPr="009343B3" w:rsidRDefault="00757614" w:rsidP="008819C4">
      <w:r>
        <w:t>«</w:t>
      </w:r>
      <w:r w:rsidR="008819C4" w:rsidRPr="009343B3">
        <w:t>Делим весь доход на пять категорий. Первая - необходимые расходы, продукты питания, коммуналка или арендный платёж, общественный транспорт или расходы на бензин. Второй конверт - сбережение. Если подушки безопасности нет, то начинаем её создавать. Часть дохода идет в копилочку. Третий конверт - развлечения. Чтобы достигать своих целей, важно себя баловать</w:t>
      </w:r>
      <w:r>
        <w:t>»</w:t>
      </w:r>
      <w:r w:rsidR="008819C4" w:rsidRPr="009343B3">
        <w:t>, - объяснила эксперт.</w:t>
      </w:r>
    </w:p>
    <w:p w14:paraId="2228BA11" w14:textId="77777777" w:rsidR="008819C4" w:rsidRPr="009343B3" w:rsidRDefault="008819C4" w:rsidP="008819C4">
      <w:r w:rsidRPr="009343B3">
        <w:t>Такой подход, по ее словам, позволяет одновременно чувствовать финансовую стабильность в настоящем и формировать запас на будущее.</w:t>
      </w:r>
    </w:p>
    <w:p w14:paraId="0F76D194" w14:textId="4847A5F7" w:rsidR="008819C4" w:rsidRPr="009343B3" w:rsidRDefault="00757614" w:rsidP="008819C4">
      <w:r>
        <w:t>«</w:t>
      </w:r>
      <w:r w:rsidR="008819C4" w:rsidRPr="009343B3">
        <w:t xml:space="preserve">Четвертый конверт - крупные ежегодные расходы. Крупные, но ежегодные. Понимаем, что через полгода будет в этом конверте кругленькая сумма. Пятый конверт- сбережения на будущие крупные цели, недвижимость, образование детей, создание </w:t>
      </w:r>
      <w:r w:rsidR="008819C4" w:rsidRPr="009343B3">
        <w:rPr>
          <w:b/>
          <w:bCs/>
        </w:rPr>
        <w:t>пенсионного капитала</w:t>
      </w:r>
      <w:r>
        <w:t>»</w:t>
      </w:r>
      <w:r w:rsidR="008819C4" w:rsidRPr="009343B3">
        <w:t>, - обратила внимание специалист.</w:t>
      </w:r>
    </w:p>
    <w:p w14:paraId="5C52E578" w14:textId="51C05609" w:rsidR="008819C4" w:rsidRPr="009343B3" w:rsidRDefault="008819C4" w:rsidP="008819C4">
      <w:r w:rsidRPr="009343B3">
        <w:t xml:space="preserve">Карпычева добавила, что при таком методе экономии нежелательно перекладывать деньги из конверта в конверт. По словам эксперта, вместо </w:t>
      </w:r>
      <w:r w:rsidR="00757614">
        <w:t>«</w:t>
      </w:r>
      <w:r w:rsidRPr="009343B3">
        <w:t>конвертов</w:t>
      </w:r>
      <w:r w:rsidR="00757614">
        <w:t>»</w:t>
      </w:r>
      <w:r w:rsidRPr="009343B3">
        <w:t xml:space="preserve"> можно попробовать экономить с помощью нескольких счетов.</w:t>
      </w:r>
    </w:p>
    <w:p w14:paraId="733A0A1A" w14:textId="74177B52" w:rsidR="008819C4" w:rsidRPr="009343B3" w:rsidRDefault="00757614" w:rsidP="008819C4">
      <w:r>
        <w:t>«</w:t>
      </w:r>
      <w:r w:rsidR="008819C4" w:rsidRPr="009343B3">
        <w:t>Чаще мы используем электронные варианты, создать пять накопительных счетов или разбить по банковским картам. Но, по моему опыту более эффективный способ, когда работаем с наличкой. Если у человека достаточно сложная ситуация я рекомендую провести эксперимент и расплачиваться неделю-две или месяц только наличными</w:t>
      </w:r>
      <w:r>
        <w:t>»</w:t>
      </w:r>
      <w:r w:rsidR="008819C4" w:rsidRPr="009343B3">
        <w:t xml:space="preserve">, - посоветовала собеседница </w:t>
      </w:r>
      <w:proofErr w:type="spellStart"/>
      <w:r w:rsidR="008819C4" w:rsidRPr="009343B3">
        <w:t>MoneyTimes</w:t>
      </w:r>
      <w:proofErr w:type="spellEnd"/>
      <w:r w:rsidR="008819C4" w:rsidRPr="009343B3">
        <w:t>.</w:t>
      </w:r>
    </w:p>
    <w:p w14:paraId="7D176844" w14:textId="73308D5C" w:rsidR="00C175DD" w:rsidRPr="009343B3" w:rsidRDefault="008819C4" w:rsidP="008819C4">
      <w:hyperlink r:id="rId37" w:history="1">
        <w:r w:rsidRPr="009343B3">
          <w:rPr>
            <w:rStyle w:val="a3"/>
          </w:rPr>
          <w:t>https://www.moneytimes.ru/news/ekonomija-bjudzhet-sberezhenija-finansy/138292/</w:t>
        </w:r>
      </w:hyperlink>
    </w:p>
    <w:p w14:paraId="3AED6B6B" w14:textId="77777777" w:rsidR="00DB2DD6" w:rsidRPr="009343B3" w:rsidRDefault="00DB2DD6" w:rsidP="00DB2DD6">
      <w:pPr>
        <w:pStyle w:val="2"/>
      </w:pPr>
      <w:bookmarkStart w:id="115" w:name="_Toc220998362"/>
      <w:r w:rsidRPr="009343B3">
        <w:lastRenderedPageBreak/>
        <w:t xml:space="preserve">РИА Финмаркет, 02.02.2026, Цены рублевых </w:t>
      </w:r>
      <w:proofErr w:type="spellStart"/>
      <w:r w:rsidRPr="009343B3">
        <w:t>корпбондов</w:t>
      </w:r>
      <w:proofErr w:type="spellEnd"/>
      <w:r w:rsidRPr="009343B3">
        <w:t xml:space="preserve"> в понедельник не продемонстрируют яркой динамики на фоне противоречивых факторов</w:t>
      </w:r>
      <w:bookmarkEnd w:id="115"/>
    </w:p>
    <w:p w14:paraId="413EBBA4" w14:textId="77777777" w:rsidR="00DB2DD6" w:rsidRPr="009343B3" w:rsidRDefault="00DB2DD6" w:rsidP="00DB2DD6">
      <w:pPr>
        <w:pStyle w:val="3"/>
      </w:pPr>
      <w:bookmarkStart w:id="116" w:name="_Toc220998363"/>
      <w:r w:rsidRPr="009343B3">
        <w:t xml:space="preserve">Москва. 2 февраля. Котировки рублевых корпоративных облигаций в понедельник, скорее всего, не продемонстрируют ярко выраженной динамики под влиянием противоречивых внешних и внутренних факторов, полагают эксперты </w:t>
      </w:r>
      <w:r>
        <w:t>«</w:t>
      </w:r>
      <w:r w:rsidRPr="009343B3">
        <w:t>Интерфакс-ЦЭА</w:t>
      </w:r>
      <w:r>
        <w:t>»</w:t>
      </w:r>
      <w:r w:rsidRPr="009343B3">
        <w:t>.</w:t>
      </w:r>
      <w:bookmarkEnd w:id="116"/>
    </w:p>
    <w:p w14:paraId="1EB15F44" w14:textId="77777777" w:rsidR="00DB2DD6" w:rsidRPr="009343B3" w:rsidRDefault="00DB2DD6" w:rsidP="00DB2DD6">
      <w:r w:rsidRPr="009343B3">
        <w:t>Издание The New York Times сообщило в воскресенье, что переговоры России, Украины и США, которые должны были состояться 1 февраля в Абу-Даби, перенесены. По сообщению издания, переговоры о мире на Украине отложены после встречи России и США, почему раунд переговоров был отложен на несколько дней, неясно.</w:t>
      </w:r>
    </w:p>
    <w:p w14:paraId="15A081A2" w14:textId="77777777" w:rsidR="00DB2DD6" w:rsidRPr="009343B3" w:rsidRDefault="00DB2DD6" w:rsidP="00DB2DD6">
      <w:r w:rsidRPr="009343B3">
        <w:t xml:space="preserve">Днем ранее во Флориде спецпредставитель российского президента по инвестиционно-экономическому сотрудничеству с зарубежными странами Кирилл Дмитриев провел переговоры с американской делегацией и заявил, что обсудил как украинское урегулирование, так и тему экономического сотрудничества с США. </w:t>
      </w:r>
      <w:r>
        <w:t>«</w:t>
      </w:r>
      <w:r w:rsidRPr="009343B3">
        <w:t>Конструктивная встреча с американской делегацией по мирному урегулированию. Кроме того, продуктивные дискуссии в рамках американо-российской рабочей группы по экономике</w:t>
      </w:r>
      <w:r>
        <w:t>»</w:t>
      </w:r>
      <w:r w:rsidRPr="009343B3">
        <w:t>, - написал он в соцсети X.</w:t>
      </w:r>
    </w:p>
    <w:p w14:paraId="4999D3BB" w14:textId="77777777" w:rsidR="00DB2DD6" w:rsidRPr="009343B3" w:rsidRDefault="00DB2DD6" w:rsidP="00DB2DD6">
      <w:r w:rsidRPr="009343B3">
        <w:t xml:space="preserve">Принявший участие в этих контактах спецпосланник президента США Стив </w:t>
      </w:r>
      <w:proofErr w:type="spellStart"/>
      <w:r w:rsidRPr="009343B3">
        <w:t>Уиткофф</w:t>
      </w:r>
      <w:proofErr w:type="spellEnd"/>
      <w:r w:rsidRPr="009343B3">
        <w:t xml:space="preserve"> сообщил, что с американской стороны во встрече с Дмитриевым участвовали глава Минфина США Скотт </w:t>
      </w:r>
      <w:proofErr w:type="spellStart"/>
      <w:r w:rsidRPr="009343B3">
        <w:t>Бессент</w:t>
      </w:r>
      <w:proofErr w:type="spellEnd"/>
      <w:r w:rsidRPr="009343B3">
        <w:t xml:space="preserve">, бизнесмен и участник переговоров по Украине Джаред Кушнер, советник Белого дома Джош </w:t>
      </w:r>
      <w:proofErr w:type="spellStart"/>
      <w:r w:rsidRPr="009343B3">
        <w:t>Грюнбаум</w:t>
      </w:r>
      <w:proofErr w:type="spellEnd"/>
      <w:r w:rsidRPr="009343B3">
        <w:t xml:space="preserve">. По словам </w:t>
      </w:r>
      <w:proofErr w:type="spellStart"/>
      <w:r w:rsidRPr="009343B3">
        <w:t>Уиткоффа</w:t>
      </w:r>
      <w:proofErr w:type="spellEnd"/>
      <w:r w:rsidRPr="009343B3">
        <w:t xml:space="preserve">, после этих переговоров </w:t>
      </w:r>
      <w:r>
        <w:t>«</w:t>
      </w:r>
      <w:r w:rsidRPr="009343B3">
        <w:t>мы воодушевлены тем, что Россия работает над тем, чтобы достичь мира на Украине</w:t>
      </w:r>
      <w:r>
        <w:t>»</w:t>
      </w:r>
      <w:r w:rsidRPr="009343B3">
        <w:t>.</w:t>
      </w:r>
    </w:p>
    <w:p w14:paraId="2D5C8966" w14:textId="77777777" w:rsidR="00DB2DD6" w:rsidRPr="009343B3" w:rsidRDefault="00DB2DD6" w:rsidP="00DB2DD6">
      <w:r w:rsidRPr="009343B3">
        <w:t xml:space="preserve">Американские фондовые индексы завершили в минусе торги в пятницу, инвесторы оценивали корпоративные отчетности и новость о выдвижении Кевина </w:t>
      </w:r>
      <w:proofErr w:type="spellStart"/>
      <w:r w:rsidRPr="009343B3">
        <w:t>Уорша</w:t>
      </w:r>
      <w:proofErr w:type="spellEnd"/>
      <w:r w:rsidRPr="009343B3">
        <w:t xml:space="preserve"> на пост председателя Федеральной резервной системы (ФРС). В пятницу президент США Дональд Трамп в соцсети </w:t>
      </w:r>
      <w:proofErr w:type="spellStart"/>
      <w:r w:rsidRPr="009343B3">
        <w:t>Truth</w:t>
      </w:r>
      <w:proofErr w:type="spellEnd"/>
      <w:r w:rsidRPr="009343B3">
        <w:t xml:space="preserve"> Social сообщил, что выбрал </w:t>
      </w:r>
      <w:proofErr w:type="spellStart"/>
      <w:r w:rsidRPr="009343B3">
        <w:t>Уорша</w:t>
      </w:r>
      <w:proofErr w:type="spellEnd"/>
      <w:r w:rsidRPr="009343B3">
        <w:t xml:space="preserve"> в качестве кандидата на должность главы </w:t>
      </w:r>
      <w:proofErr w:type="spellStart"/>
      <w:r w:rsidRPr="009343B3">
        <w:t>Федрезерва</w:t>
      </w:r>
      <w:proofErr w:type="spellEnd"/>
      <w:r w:rsidRPr="009343B3">
        <w:t xml:space="preserve">. Его кандидатура должна быть одобрена Сенатом до мая, когда истекает срок полномочий действующего главы </w:t>
      </w:r>
      <w:proofErr w:type="spellStart"/>
      <w:r w:rsidRPr="009343B3">
        <w:t>Федрезерва</w:t>
      </w:r>
      <w:proofErr w:type="spellEnd"/>
      <w:r w:rsidRPr="009343B3">
        <w:t xml:space="preserve"> Джерома Пауэлла. </w:t>
      </w:r>
      <w:proofErr w:type="spellStart"/>
      <w:r w:rsidRPr="009343B3">
        <w:t>Уорш</w:t>
      </w:r>
      <w:proofErr w:type="spellEnd"/>
      <w:r w:rsidRPr="009343B3">
        <w:t xml:space="preserve"> уже был членом совета управляющих ФРС в период с 2006 по 2011 год. В последнее время он поддержал призывы Трампа к смягчению денежно-кредитной политики.</w:t>
      </w:r>
    </w:p>
    <w:p w14:paraId="520FC713" w14:textId="77777777" w:rsidR="00DB2DD6" w:rsidRPr="009343B3" w:rsidRDefault="00DB2DD6" w:rsidP="00DB2DD6">
      <w:r w:rsidRPr="009343B3">
        <w:t>В пятницу также стало известно, что цены производителей в США (индекс PPI) в декабре выросли на 0,5% по сравнению с ноябрем, максимальными темпами за три месяца. Повышение цен относительно декабря 2024 года составило 3%. Эксперты в среднем прогнозировали увеличение индекса PPI на 0,2% в помесячном и на 2,7% в годовом выражении.</w:t>
      </w:r>
    </w:p>
    <w:p w14:paraId="42550682" w14:textId="77777777" w:rsidR="00DB2DD6" w:rsidRPr="009343B3" w:rsidRDefault="00DB2DD6" w:rsidP="00DB2DD6">
      <w:r w:rsidRPr="009343B3">
        <w:t xml:space="preserve">Рынки акций крупнейших стран Азиатско-Тихоокеанского региона снижаются на торгах в понедельник. Инвесторы оценивают статданные и продают бумаги горнодобывающих компаний на фоне падения цен на драгметаллы. Китайский индекс Shanghai </w:t>
      </w:r>
      <w:proofErr w:type="spellStart"/>
      <w:r w:rsidRPr="009343B3">
        <w:t>Composite</w:t>
      </w:r>
      <w:proofErr w:type="spellEnd"/>
      <w:r w:rsidRPr="009343B3">
        <w:t xml:space="preserve"> теряет 1,9%, фондовый индекс Гонконга падает на 2,8%. Индекс менеджеров по закупкам (PMI) в перерабатывающей промышленности Китая в январе уменьшился до 49,3 пункта по сравнению с 50,1 пунктами месяцем ранее, сообщило Государственное </w:t>
      </w:r>
      <w:r w:rsidRPr="009343B3">
        <w:lastRenderedPageBreak/>
        <w:t>статистическое управление страны. Аналитики в среднем прогнозировали снижение индекса до 50 пунктов.</w:t>
      </w:r>
    </w:p>
    <w:p w14:paraId="52E78490" w14:textId="77777777" w:rsidR="00DB2DD6" w:rsidRPr="009343B3" w:rsidRDefault="00DB2DD6" w:rsidP="00DB2DD6">
      <w:r w:rsidRPr="009343B3">
        <w:t xml:space="preserve">Значение японского </w:t>
      </w:r>
      <w:proofErr w:type="spellStart"/>
      <w:r w:rsidRPr="009343B3">
        <w:t>Nikkei</w:t>
      </w:r>
      <w:proofErr w:type="spellEnd"/>
      <w:r w:rsidRPr="009343B3">
        <w:t xml:space="preserve"> 225 снижается на 1%. Индекс менеджеров по закупкам (PMI) в обрабатывающей промышленности Японии, рассчитываемый SP Global, в январе вырос до максимальных с августа 2022 года 51,5 пункта по сравнению с декабрьскими 50 пунктами, согласно окончательным данным. Значение южнокорейского индекса </w:t>
      </w:r>
      <w:proofErr w:type="spellStart"/>
      <w:r w:rsidRPr="009343B3">
        <w:t>Kospi</w:t>
      </w:r>
      <w:proofErr w:type="spellEnd"/>
      <w:r w:rsidRPr="009343B3">
        <w:t xml:space="preserve"> падает на 4,5%. Австралийский SP/ASX 200 потерял 1%.</w:t>
      </w:r>
    </w:p>
    <w:p w14:paraId="16D57244" w14:textId="77777777" w:rsidR="00DB2DD6" w:rsidRPr="009343B3" w:rsidRDefault="00DB2DD6" w:rsidP="00DB2DD6">
      <w:r w:rsidRPr="009343B3">
        <w:t xml:space="preserve">В свою очередь цены на нефть теряют более 5% в понедельник на сигналах снижения напряженности в отношениях США и Ирана. Тегеран </w:t>
      </w:r>
      <w:r>
        <w:t>«</w:t>
      </w:r>
      <w:r w:rsidRPr="009343B3">
        <w:t>серьезно</w:t>
      </w:r>
      <w:r>
        <w:t>»</w:t>
      </w:r>
      <w:r w:rsidRPr="009343B3">
        <w:t xml:space="preserve"> относится к переговорам по спорным с США вопросам, заявил в выходные американский президент Дональд Трамп. Это ослабило опасения инвесторов, связанные с возможностью нанесения Вашингтоном удара по Ирану. Стоимость апрельских фьючерсов на сорт Brent на лондонской бирже ICE </w:t>
      </w:r>
      <w:proofErr w:type="spellStart"/>
      <w:r w:rsidRPr="009343B3">
        <w:t>Futures</w:t>
      </w:r>
      <w:proofErr w:type="spellEnd"/>
      <w:r w:rsidRPr="009343B3">
        <w:t xml:space="preserve"> по данным на 9:20 </w:t>
      </w:r>
      <w:proofErr w:type="spellStart"/>
      <w:r w:rsidRPr="009343B3">
        <w:t>мск</w:t>
      </w:r>
      <w:proofErr w:type="spellEnd"/>
      <w:r w:rsidRPr="009343B3">
        <w:t xml:space="preserve"> составила $65,69 за баррель, что на 5,24% ниже, чем на закрытие предыдущих торгов. В пятницу эти контракты подешевели на 0,39%, до $69,32 за баррель. Фьючерсы на нефть WTI на март на электронных торгах Нью-Йоркской товарной биржи опустились в цене к этому времени на 5,37%, до $61,71 за баррель. По итогам предыдущих торгов их стоимость уменьшилась на 0,32%, до $65,21 за баррель.</w:t>
      </w:r>
    </w:p>
    <w:p w14:paraId="158D480A" w14:textId="77777777" w:rsidR="00DB2DD6" w:rsidRPr="009343B3" w:rsidRDefault="00DB2DD6" w:rsidP="00DB2DD6">
      <w:r w:rsidRPr="009343B3">
        <w:t>В пятницу цена Brent поднималась до самого высокого значения за шесть месяцев, а WTI держалась около максимума с конца сентября.</w:t>
      </w:r>
    </w:p>
    <w:p w14:paraId="681156FC" w14:textId="77777777" w:rsidR="00DB2DD6" w:rsidRPr="009343B3" w:rsidRDefault="00DB2DD6" w:rsidP="00DB2DD6">
      <w:r w:rsidRPr="009343B3">
        <w:t xml:space="preserve">Трамп неоднократно угрожал вмешательством, если Тегеран не согласится на ядерную сделку или продолжит принимать репрессивные меры против протестующих. Эти постоянные угрозы поддерживали цены на нефть на протяжении всего января, отмечает аналитик </w:t>
      </w:r>
      <w:proofErr w:type="spellStart"/>
      <w:r w:rsidRPr="009343B3">
        <w:t>Phillip</w:t>
      </w:r>
      <w:proofErr w:type="spellEnd"/>
      <w:r w:rsidRPr="009343B3">
        <w:t xml:space="preserve"> Nova Приянка </w:t>
      </w:r>
      <w:proofErr w:type="spellStart"/>
      <w:r w:rsidRPr="009343B3">
        <w:t>Сачдева</w:t>
      </w:r>
      <w:proofErr w:type="spellEnd"/>
      <w:r w:rsidRPr="009343B3">
        <w:t xml:space="preserve">. </w:t>
      </w:r>
      <w:r>
        <w:t>«</w:t>
      </w:r>
      <w:r w:rsidRPr="009343B3">
        <w:t>Откат рынка в понедельник был также подкреплен возобновившимся укреплением доллара США</w:t>
      </w:r>
      <w:r>
        <w:t>»</w:t>
      </w:r>
      <w:r w:rsidRPr="009343B3">
        <w:t>, - говорит она.</w:t>
      </w:r>
    </w:p>
    <w:p w14:paraId="7C42F9F4" w14:textId="77777777" w:rsidR="00DB2DD6" w:rsidRPr="009343B3" w:rsidRDefault="00DB2DD6" w:rsidP="00DB2DD6">
      <w:r w:rsidRPr="009343B3">
        <w:t>Между тем министры восьми стран ОПЕК+, участвующих в добровольных ограничениях добычи нефти, по итогам очередной ежемесячной встречи в минувшие выходные приняли решение сохранить паузу в наращивании добычи в первом квартале, говорится в сообщении ОПЕК. Таким образом, квоты в марте будут определены на уровне тех, что действовали в декабре, - как и было запланировано ранее.</w:t>
      </w:r>
    </w:p>
    <w:p w14:paraId="307C01DF" w14:textId="77777777" w:rsidR="00DB2DD6" w:rsidRPr="009343B3" w:rsidRDefault="00DB2DD6" w:rsidP="00DB2DD6">
      <w:r w:rsidRPr="009343B3">
        <w:t>Торговая активность на рынке рублевых корпоративных облигаций в пятницу снизилась в 2,1 раза относительно предыдущего торгового дня и оказалась вблизи средних значений - суммарный объем торгов бондами на Мосбирже составил 11,125 млрд рублей, из которых на основные торги пришлось 10,233 млрд рублей. При этом котировки большинства выпусков корпоративных облигаций продемонстрировали умеренно позитивную динамику.</w:t>
      </w:r>
    </w:p>
    <w:p w14:paraId="2060A826" w14:textId="77777777" w:rsidR="00DB2DD6" w:rsidRPr="009343B3" w:rsidRDefault="00DB2DD6" w:rsidP="00DB2DD6">
      <w:r w:rsidRPr="009343B3">
        <w:t>Ценовой индекс IFX-</w:t>
      </w:r>
      <w:proofErr w:type="spellStart"/>
      <w:r w:rsidRPr="009343B3">
        <w:t>Cbonds</w:t>
      </w:r>
      <w:proofErr w:type="spellEnd"/>
      <w:r w:rsidRPr="009343B3">
        <w:t>-P по итогам торгов 30 января вырос на 0,18% и составил 119,13 пункта, а индекс полной доходности IFX-</w:t>
      </w:r>
      <w:proofErr w:type="spellStart"/>
      <w:r w:rsidRPr="009343B3">
        <w:t>Cbonds</w:t>
      </w:r>
      <w:proofErr w:type="spellEnd"/>
      <w:r w:rsidRPr="009343B3">
        <w:t xml:space="preserve"> за день прибавил 0,21%, поднявшись до 1224,73 пункта. Среди бумаг, входящих в индекс IFX-</w:t>
      </w:r>
      <w:proofErr w:type="spellStart"/>
      <w:r w:rsidRPr="009343B3">
        <w:t>Cbonds</w:t>
      </w:r>
      <w:proofErr w:type="spellEnd"/>
      <w:r w:rsidRPr="009343B3">
        <w:t xml:space="preserve">-P, в лидерах повышения оказались облигации </w:t>
      </w:r>
      <w:r>
        <w:t>«</w:t>
      </w:r>
      <w:r w:rsidRPr="009343B3">
        <w:t>ГТЛК-001Р-08</w:t>
      </w:r>
      <w:r>
        <w:t>»</w:t>
      </w:r>
      <w:r w:rsidRPr="009343B3">
        <w:t xml:space="preserve"> (+1,35%), </w:t>
      </w:r>
      <w:r>
        <w:t>«</w:t>
      </w:r>
      <w:r w:rsidRPr="009343B3">
        <w:t>Автодор-003Р-02</w:t>
      </w:r>
      <w:r>
        <w:t>»</w:t>
      </w:r>
      <w:r w:rsidRPr="009343B3">
        <w:t xml:space="preserve"> (+0,94%), </w:t>
      </w:r>
      <w:r>
        <w:t>«</w:t>
      </w:r>
      <w:r w:rsidRPr="009343B3">
        <w:t>РЖД-001P-20R</w:t>
      </w:r>
      <w:r>
        <w:t>»</w:t>
      </w:r>
      <w:r w:rsidRPr="009343B3">
        <w:t xml:space="preserve"> (+0,43%) и </w:t>
      </w:r>
      <w:r>
        <w:t>«</w:t>
      </w:r>
      <w:r w:rsidRPr="009343B3">
        <w:t>Ростелеком-002P-02R</w:t>
      </w:r>
      <w:r>
        <w:t>»</w:t>
      </w:r>
      <w:r w:rsidRPr="009343B3">
        <w:t xml:space="preserve"> (MOEX: RTKM) (+0,39%), а в лидерах снижения - облигации </w:t>
      </w:r>
      <w:r>
        <w:t>«</w:t>
      </w:r>
      <w:r w:rsidRPr="009343B3">
        <w:t>РЖД-30</w:t>
      </w:r>
      <w:r>
        <w:t>»</w:t>
      </w:r>
      <w:r w:rsidRPr="009343B3">
        <w:t xml:space="preserve"> (-0,15%), </w:t>
      </w:r>
      <w:r>
        <w:t>«</w:t>
      </w:r>
      <w:r w:rsidRPr="009343B3">
        <w:t>АФК Система-1Р-11</w:t>
      </w:r>
      <w:r>
        <w:t>»</w:t>
      </w:r>
      <w:r w:rsidRPr="009343B3">
        <w:t xml:space="preserve"> (-0,13%) и </w:t>
      </w:r>
      <w:r>
        <w:t>«</w:t>
      </w:r>
      <w:r w:rsidRPr="009343B3">
        <w:t>Газпромбанк-001Р-19Р</w:t>
      </w:r>
      <w:r>
        <w:t>»</w:t>
      </w:r>
      <w:r w:rsidRPr="009343B3">
        <w:t xml:space="preserve"> (-0,04%).</w:t>
      </w:r>
    </w:p>
    <w:p w14:paraId="371F6F01" w14:textId="77777777" w:rsidR="00DB2DD6" w:rsidRPr="009343B3" w:rsidRDefault="00DB2DD6" w:rsidP="00DB2DD6">
      <w:r w:rsidRPr="009343B3">
        <w:lastRenderedPageBreak/>
        <w:t xml:space="preserve">Из корпоративных событий аналитики отмечают, что ГК </w:t>
      </w:r>
      <w:r>
        <w:t>«</w:t>
      </w:r>
      <w:r w:rsidRPr="009343B3">
        <w:t>Сегежа</w:t>
      </w:r>
      <w:r>
        <w:t>»</w:t>
      </w:r>
      <w:r w:rsidRPr="009343B3">
        <w:t xml:space="preserve"> (MOEX: SGZH) установила финальный ориентир ставки купона 3-летних облигаций серии 003Р-10R объемом 1 млрд рублей на уровне 25% годовых. Ориентиру соответствует доходность к погашению в размере 28,07% годовых. По займу предусмотрена амортизация: в даты выплат 27-го, 30-го, 33-го, 36-го купонов будет погашено по 25% от номинала, дюрация в результате составит около двух лет. Сбор заявок на выпуск прошел 30 января. </w:t>
      </w:r>
      <w:proofErr w:type="spellStart"/>
      <w:r w:rsidRPr="009343B3">
        <w:t>Техразмещение</w:t>
      </w:r>
      <w:proofErr w:type="spellEnd"/>
      <w:r w:rsidRPr="009343B3">
        <w:t xml:space="preserve"> запланировано на 4 февраля. Выпуск доступен для приобретения неквалифицированным инвесторам после прохождения теста N6.</w:t>
      </w:r>
    </w:p>
    <w:p w14:paraId="4BF251DA" w14:textId="77777777" w:rsidR="00DB2DD6" w:rsidRPr="009343B3" w:rsidRDefault="00DB2DD6" w:rsidP="00DB2DD6">
      <w:r w:rsidRPr="009343B3">
        <w:t xml:space="preserve">АО </w:t>
      </w:r>
      <w:r>
        <w:t>«</w:t>
      </w:r>
      <w:r w:rsidRPr="009343B3">
        <w:t>Росагролизинг</w:t>
      </w:r>
      <w:r>
        <w:t>»</w:t>
      </w:r>
      <w:r w:rsidRPr="009343B3">
        <w:t xml:space="preserve"> (OKPO </w:t>
      </w:r>
      <w:proofErr w:type="spellStart"/>
      <w:r w:rsidRPr="009343B3">
        <w:t>code</w:t>
      </w:r>
      <w:proofErr w:type="spellEnd"/>
      <w:r w:rsidRPr="009343B3">
        <w:t xml:space="preserve">: 56502133) установило размер спреда к ключевой ставке ЦБ 4-летних облигаций серии 002P-06 в размере 2% годовых. По выпуску будут выплачиваться ежемесячные переменные купоны. Предусмотрена амортизационная система погашения: по 3,23% от номинальной стоимости бумаг планируется гасить в даты окончания 18-47-го купонов, еще 3,10% номинала - в дату окончания 48-го купона. Сбор заявок на </w:t>
      </w:r>
      <w:proofErr w:type="spellStart"/>
      <w:r w:rsidRPr="009343B3">
        <w:t>флоатер</w:t>
      </w:r>
      <w:proofErr w:type="spellEnd"/>
      <w:r w:rsidRPr="009343B3">
        <w:t xml:space="preserve"> прошел 30 января. </w:t>
      </w:r>
      <w:proofErr w:type="spellStart"/>
      <w:r w:rsidRPr="009343B3">
        <w:t>Техразмещение</w:t>
      </w:r>
      <w:proofErr w:type="spellEnd"/>
      <w:r w:rsidRPr="009343B3">
        <w:t xml:space="preserve"> состоится 4 февраля.</w:t>
      </w:r>
    </w:p>
    <w:p w14:paraId="2A3B05E4" w14:textId="77777777" w:rsidR="00DB2DD6" w:rsidRPr="009343B3" w:rsidRDefault="00DB2DD6" w:rsidP="00DB2DD6">
      <w:r w:rsidRPr="009343B3">
        <w:t xml:space="preserve">ООО </w:t>
      </w:r>
      <w:r>
        <w:t>«</w:t>
      </w:r>
      <w:r w:rsidRPr="009343B3">
        <w:t>Икс 5 (MOEX: X5) (MOEX: FIVE) Финанс</w:t>
      </w:r>
      <w:r>
        <w:t>»</w:t>
      </w:r>
      <w:r w:rsidRPr="009343B3">
        <w:t xml:space="preserve"> зафиксировало объем размещения облигаций серии 003P-17 с фиксированными купонами на уровне 15 млрд рублей, </w:t>
      </w:r>
      <w:proofErr w:type="spellStart"/>
      <w:r w:rsidRPr="009343B3">
        <w:t>флоатера</w:t>
      </w:r>
      <w:proofErr w:type="spellEnd"/>
      <w:r w:rsidRPr="009343B3">
        <w:t xml:space="preserve"> серии 003P-16 - на уровне 20 млрд рублей. Сбор заявок на два выпуска 10-летних облигаций: </w:t>
      </w:r>
      <w:proofErr w:type="spellStart"/>
      <w:r w:rsidRPr="009343B3">
        <w:t>флоатер</w:t>
      </w:r>
      <w:proofErr w:type="spellEnd"/>
      <w:r w:rsidRPr="009343B3">
        <w:t xml:space="preserve"> серии 003P-16 планируемым объемом не менее 15 млрд рублей и </w:t>
      </w:r>
      <w:r>
        <w:t>«</w:t>
      </w:r>
      <w:r w:rsidRPr="009343B3">
        <w:t>фикс</w:t>
      </w:r>
      <w:r>
        <w:t>»</w:t>
      </w:r>
      <w:r w:rsidRPr="009343B3">
        <w:t xml:space="preserve"> серии 003P-17 объемом не менее 5 млрд рублей прошел 30 января. Финальный ориентир ежемесячных купонов по </w:t>
      </w:r>
      <w:r>
        <w:t>«</w:t>
      </w:r>
      <w:r w:rsidRPr="009343B3">
        <w:t>фиксу</w:t>
      </w:r>
      <w:r>
        <w:t>»</w:t>
      </w:r>
      <w:r w:rsidRPr="009343B3">
        <w:t xml:space="preserve"> был установлен в размере 14,5% годовых, ему соответствует доходность к оферте через 2 года и 2 месяца (780 дней, после 26-го купона) на уровне 15,5% годовых. По </w:t>
      </w:r>
      <w:proofErr w:type="spellStart"/>
      <w:r w:rsidRPr="009343B3">
        <w:t>флоатеру</w:t>
      </w:r>
      <w:proofErr w:type="spellEnd"/>
      <w:r w:rsidRPr="009343B3">
        <w:t xml:space="preserve"> предусмотрена оферта в конце 27-го купона, через 2 года 3 месяца (810 дней). Купоны ежемесячные, определяемые как сумма доходов за каждый день купонного периода, исходя из значения ключевой ставки Банка России, + спред. При открытии книги заявок ориентир спреда составлял не более 150 базисных пунктов в финале составив 130 базисных пунктов. </w:t>
      </w:r>
      <w:proofErr w:type="spellStart"/>
      <w:r w:rsidRPr="009343B3">
        <w:t>Техразмещение</w:t>
      </w:r>
      <w:proofErr w:type="spellEnd"/>
      <w:r w:rsidRPr="009343B3">
        <w:t xml:space="preserve"> </w:t>
      </w:r>
      <w:r>
        <w:t>«</w:t>
      </w:r>
      <w:r w:rsidRPr="009343B3">
        <w:t>фикса</w:t>
      </w:r>
      <w:r>
        <w:t>»</w:t>
      </w:r>
      <w:r w:rsidRPr="009343B3">
        <w:t xml:space="preserve"> запланировано на 3 февраля, </w:t>
      </w:r>
      <w:proofErr w:type="spellStart"/>
      <w:r w:rsidRPr="009343B3">
        <w:t>флоатера</w:t>
      </w:r>
      <w:proofErr w:type="spellEnd"/>
      <w:r w:rsidRPr="009343B3">
        <w:t xml:space="preserve"> - на 5 февраля. Оба выпуска доступны для приобретения неквалифицированным инвесторам, а также удовлетворяют требованиям по инвестированию средств пенсионных накоплений и страховых резервов.</w:t>
      </w:r>
    </w:p>
    <w:p w14:paraId="355DD2AC" w14:textId="77777777" w:rsidR="00DB2DD6" w:rsidRPr="009343B3" w:rsidRDefault="00DB2DD6" w:rsidP="00DB2DD6">
      <w:r w:rsidRPr="009343B3">
        <w:t xml:space="preserve">ГК </w:t>
      </w:r>
      <w:r>
        <w:t>«</w:t>
      </w:r>
      <w:r w:rsidRPr="009343B3">
        <w:t>Самолет</w:t>
      </w:r>
      <w:r>
        <w:t>»</w:t>
      </w:r>
      <w:r w:rsidRPr="009343B3">
        <w:t xml:space="preserve"> (MOEX: SMLT) зафиксировала объем размещения 3-летних облигаций серии БО-П19 с фиксированными купонами на уровне 5 млрд рублей. Компания установила финальный ориентир ставки купона в размере 21% годовых, что соответствует доходности к оферте через 1,5 года в размере 23,14% годовых, купоны ежемесячные. Компания 30 января провела сбор заявок на два выпуска облигаций: </w:t>
      </w:r>
      <w:r>
        <w:t>«</w:t>
      </w:r>
      <w:r w:rsidRPr="009343B3">
        <w:t>фикс</w:t>
      </w:r>
      <w:r>
        <w:t>»</w:t>
      </w:r>
      <w:r w:rsidRPr="009343B3">
        <w:t xml:space="preserve"> серии БО-П19 и дисконтные облигации серии 002Р-02. Общий планируемый объем эмиссий был заявлен на уровне 5 млрд рублей. Сбор заявок на дисконтные бумаги продлится до 6 февраля. Ориентир цены 4-летнего дисконтного выпуска - не ниже 42,75% от номинала (доходность - не выше 23,74% годовых). </w:t>
      </w:r>
      <w:proofErr w:type="spellStart"/>
      <w:r w:rsidRPr="009343B3">
        <w:t>Техразмещение</w:t>
      </w:r>
      <w:proofErr w:type="spellEnd"/>
      <w:r w:rsidRPr="009343B3">
        <w:t xml:space="preserve"> </w:t>
      </w:r>
      <w:r>
        <w:t>«</w:t>
      </w:r>
      <w:r w:rsidRPr="009343B3">
        <w:t>фикса</w:t>
      </w:r>
      <w:r>
        <w:t>»</w:t>
      </w:r>
      <w:r w:rsidRPr="009343B3">
        <w:t xml:space="preserve"> запланировано на 3 февраля, дисконтного выпуска - на 10 февраля. Выпуски доступны для приобретения неквалифицированным инвесторам, а также удовлетворяют требованиям по инвестированию средств пенсионных накоплений и страховых резервов.</w:t>
      </w:r>
    </w:p>
    <w:p w14:paraId="6B67D7F7" w14:textId="77777777" w:rsidR="00DB2DD6" w:rsidRPr="009343B3" w:rsidRDefault="00DB2DD6" w:rsidP="00DB2DD6">
      <w:r w:rsidRPr="009343B3">
        <w:t xml:space="preserve">ООО </w:t>
      </w:r>
      <w:r>
        <w:t>«</w:t>
      </w:r>
      <w:r w:rsidRPr="009343B3">
        <w:t>ЛК-прогресс</w:t>
      </w:r>
      <w:r>
        <w:t>»</w:t>
      </w:r>
      <w:r w:rsidRPr="009343B3">
        <w:t xml:space="preserve"> 5 февраля начнет размещение 3-летних дебютных облигаций серии БО-01 объемом 200 млн рублей. Ставка ежемесячных купонов установлена на уровне 26,5% годовых до погашения. По займу предусмотрены </w:t>
      </w:r>
      <w:proofErr w:type="spellStart"/>
      <w:r w:rsidRPr="009343B3">
        <w:t>call</w:t>
      </w:r>
      <w:proofErr w:type="spellEnd"/>
      <w:r w:rsidRPr="009343B3">
        <w:t>-опционы в даты окончания 12-го и 24-го купонов.</w:t>
      </w:r>
    </w:p>
    <w:p w14:paraId="09D50383" w14:textId="77777777" w:rsidR="00DB2DD6" w:rsidRPr="009343B3" w:rsidRDefault="00DB2DD6" w:rsidP="00DB2DD6">
      <w:r w:rsidRPr="009343B3">
        <w:lastRenderedPageBreak/>
        <w:t xml:space="preserve">ХК </w:t>
      </w:r>
      <w:r>
        <w:t>«</w:t>
      </w:r>
      <w:r w:rsidRPr="009343B3">
        <w:t>Металлоинвест</w:t>
      </w:r>
      <w:r>
        <w:t>»</w:t>
      </w:r>
      <w:r w:rsidRPr="009343B3">
        <w:t xml:space="preserve"> (OKPO </w:t>
      </w:r>
      <w:proofErr w:type="spellStart"/>
      <w:r w:rsidRPr="009343B3">
        <w:t>code</w:t>
      </w:r>
      <w:proofErr w:type="spellEnd"/>
      <w:r w:rsidRPr="009343B3">
        <w:t xml:space="preserve">: 54916586) перенесла со 2 на 3 февраля сбор заявок на 4-летние облигации серии 002P-04 объемом не менее 30 млрд рублей. По выпуску будут выплачиваться переменные ежемесячные купоны, определяемые как сумма доходов за каждый день купонного периода, исходя из значения ключевой ставки ЦБ, плюс спред. Ориентир спреда - не выше 200 базисных пунктов. </w:t>
      </w:r>
      <w:proofErr w:type="spellStart"/>
      <w:r w:rsidRPr="009343B3">
        <w:t>Техразмещение</w:t>
      </w:r>
      <w:proofErr w:type="spellEnd"/>
      <w:r w:rsidRPr="009343B3">
        <w:t xml:space="preserve"> облигаций запланировано на 9 февраля. Выпуск удовлетворяет требованиям по инвестированию средств пенсионных накоплений и страховых резервов, а также требованиям для включения в Ломбардный список ЦБ.</w:t>
      </w:r>
    </w:p>
    <w:p w14:paraId="4BF477E7" w14:textId="77777777" w:rsidR="00DB2DD6" w:rsidRPr="009343B3" w:rsidRDefault="00DB2DD6" w:rsidP="00DB2DD6">
      <w:r w:rsidRPr="009343B3">
        <w:t xml:space="preserve">АО </w:t>
      </w:r>
      <w:r>
        <w:t>«</w:t>
      </w:r>
      <w:r w:rsidRPr="009343B3">
        <w:t>Почта России</w:t>
      </w:r>
      <w:r>
        <w:t>»</w:t>
      </w:r>
      <w:r w:rsidRPr="009343B3">
        <w:t xml:space="preserve"> (OKPO </w:t>
      </w:r>
      <w:proofErr w:type="spellStart"/>
      <w:r w:rsidRPr="009343B3">
        <w:t>code</w:t>
      </w:r>
      <w:proofErr w:type="spellEnd"/>
      <w:r w:rsidRPr="009343B3">
        <w:t xml:space="preserve">: 41587589) 10 февраля c 11:00 по 15:00 </w:t>
      </w:r>
      <w:proofErr w:type="spellStart"/>
      <w:r w:rsidRPr="009343B3">
        <w:t>мск</w:t>
      </w:r>
      <w:proofErr w:type="spellEnd"/>
      <w:r w:rsidRPr="009343B3">
        <w:t xml:space="preserve"> проведет сбор заявок на два выпуска 10-летних облигаций: </w:t>
      </w:r>
      <w:r>
        <w:t>«</w:t>
      </w:r>
      <w:r w:rsidRPr="009343B3">
        <w:t>фикс</w:t>
      </w:r>
      <w:r>
        <w:t>»</w:t>
      </w:r>
      <w:r w:rsidRPr="009343B3">
        <w:t xml:space="preserve"> серии 003Р-03 и </w:t>
      </w:r>
      <w:proofErr w:type="spellStart"/>
      <w:r w:rsidRPr="009343B3">
        <w:t>флоатер</w:t>
      </w:r>
      <w:proofErr w:type="spellEnd"/>
      <w:r w:rsidRPr="009343B3">
        <w:t xml:space="preserve"> серии 003Р-04. Общий планируемый объем выпусков составит не менее 3 млрд рублей. По займам будут выплачиваться ежемесячные купоны, а также предусмотрены оферты: через 3 года для </w:t>
      </w:r>
      <w:r>
        <w:t>«</w:t>
      </w:r>
      <w:r w:rsidRPr="009343B3">
        <w:t>фикса</w:t>
      </w:r>
      <w:r>
        <w:t>»</w:t>
      </w:r>
      <w:r w:rsidRPr="009343B3">
        <w:t xml:space="preserve"> и через 2 года для </w:t>
      </w:r>
      <w:proofErr w:type="spellStart"/>
      <w:r w:rsidRPr="009343B3">
        <w:t>флоатера</w:t>
      </w:r>
      <w:proofErr w:type="spellEnd"/>
      <w:r w:rsidRPr="009343B3">
        <w:t xml:space="preserve">. Ориентир доходности облигаций с фиксированными купонами - не выше значения кривой бескупонной доходности (КБД) Московской биржи на сроке 3 года + не более 400 базисных пунктов. Купоны по </w:t>
      </w:r>
      <w:proofErr w:type="spellStart"/>
      <w:r w:rsidRPr="009343B3">
        <w:t>флоатеру</w:t>
      </w:r>
      <w:proofErr w:type="spellEnd"/>
      <w:r w:rsidRPr="009343B3">
        <w:t xml:space="preserve"> будут определяться как сумма доходов за каждый день купонного периода исходя из ключевой ставки Банка России + надбавка. Ориентир надбавки - не выше 300 базисных пунктов. </w:t>
      </w:r>
      <w:proofErr w:type="spellStart"/>
      <w:r w:rsidRPr="009343B3">
        <w:t>Техразмещение</w:t>
      </w:r>
      <w:proofErr w:type="spellEnd"/>
      <w:r w:rsidRPr="009343B3">
        <w:t xml:space="preserve"> займов запланировано на 13 февраля. Эмиссии будут размещаться по закрытой подписке среди квалифицированных инвесторов, они также удовлетворяют требованиям по инвестированию средств пенсионных накоплений и страховых резервов.</w:t>
      </w:r>
    </w:p>
    <w:p w14:paraId="7CA8C569" w14:textId="77777777" w:rsidR="00DB2DD6" w:rsidRPr="009343B3" w:rsidRDefault="00DB2DD6" w:rsidP="00DB2DD6">
      <w:r w:rsidRPr="009343B3">
        <w:t xml:space="preserve">Кроме того, АО </w:t>
      </w:r>
      <w:r>
        <w:t>«</w:t>
      </w:r>
      <w:r w:rsidRPr="009343B3">
        <w:t>Почта России</w:t>
      </w:r>
      <w:r>
        <w:t>»</w:t>
      </w:r>
      <w:r w:rsidRPr="009343B3">
        <w:t xml:space="preserve"> выкупило по оферте 674 тыс. 811 облигаций серии БО-001Р-10 по цене 100% от номинала. Объем выпуска составляет 10 млн облигаций номиналом 1 тыс. рублей каждая. Таким образом, эмитент приобрел 6,75% займа. Десятилетний выпуск на 10 млрд рублей был размещен в августе 2020 года. Перед офертой компания установила ставку последующих полугодовых купонов в размере 17,45% годовых.</w:t>
      </w:r>
    </w:p>
    <w:p w14:paraId="71AA4DF2" w14:textId="77777777" w:rsidR="00DB2DD6" w:rsidRPr="009343B3" w:rsidRDefault="00DB2DD6" w:rsidP="00DB2DD6">
      <w:r w:rsidRPr="009343B3">
        <w:t xml:space="preserve">ООО </w:t>
      </w:r>
      <w:r>
        <w:t>«</w:t>
      </w:r>
      <w:r w:rsidRPr="009343B3">
        <w:t>РЕСО-лизинг</w:t>
      </w:r>
      <w:r>
        <w:t>»</w:t>
      </w:r>
      <w:r w:rsidRPr="009343B3">
        <w:t xml:space="preserve"> установило ставку 13-24-го купонов облигаций серии БО-П-16 на уровне 12% годовых. Десятилетний выпуск на 5 млрд рублей был размещен в феврале 2025 года. Ставка 1-12-го ежемесячных купонов до оферты с исполнением 11 февраля 2026 года составляет 21,5% годовых.</w:t>
      </w:r>
    </w:p>
    <w:p w14:paraId="2D7D200C" w14:textId="77777777" w:rsidR="00DB2DD6" w:rsidRPr="009343B3" w:rsidRDefault="00DB2DD6" w:rsidP="00DB2DD6">
      <w:r w:rsidRPr="009343B3">
        <w:t xml:space="preserve">ООО </w:t>
      </w:r>
      <w:r>
        <w:t>«</w:t>
      </w:r>
      <w:proofErr w:type="spellStart"/>
      <w:r w:rsidRPr="009343B3">
        <w:t>Хромос</w:t>
      </w:r>
      <w:proofErr w:type="spellEnd"/>
      <w:r w:rsidRPr="009343B3">
        <w:t xml:space="preserve"> инжиниринг</w:t>
      </w:r>
      <w:r>
        <w:t>»</w:t>
      </w:r>
      <w:r w:rsidRPr="009343B3">
        <w:t xml:space="preserve"> приняло решение 16 февраля досрочно погасить выпуск облигаций серии БО-03 объемом 250 млн рублей. Погашение состоится в дату выплаты 12-го купонного периода. Трехлетний выпуск был размещен в феврале 2025 года по ставке ежемесячного купона 29,5% годовых.</w:t>
      </w:r>
    </w:p>
    <w:p w14:paraId="34432BD3" w14:textId="77777777" w:rsidR="00DB2DD6" w:rsidRDefault="00DB2DD6" w:rsidP="00DB2DD6">
      <w:hyperlink r:id="rId38" w:history="1">
        <w:r w:rsidRPr="009343B3">
          <w:rPr>
            <w:rStyle w:val="a3"/>
          </w:rPr>
          <w:t>https://www.finmarket.ru/analytics/6553411</w:t>
        </w:r>
      </w:hyperlink>
    </w:p>
    <w:p w14:paraId="5E71F0D5" w14:textId="77777777" w:rsidR="008819C4" w:rsidRPr="009343B3" w:rsidRDefault="008819C4" w:rsidP="008819C4"/>
    <w:p w14:paraId="1648AE75" w14:textId="77777777" w:rsidR="00111D7C" w:rsidRPr="009343B3" w:rsidRDefault="00111D7C" w:rsidP="00111D7C">
      <w:pPr>
        <w:pStyle w:val="251"/>
      </w:pPr>
      <w:bookmarkStart w:id="117" w:name="_Toc99271712"/>
      <w:bookmarkStart w:id="118" w:name="_Toc99318658"/>
      <w:bookmarkStart w:id="119" w:name="_Toc165991078"/>
      <w:bookmarkStart w:id="120" w:name="_Toc220998364"/>
      <w:bookmarkEnd w:id="96"/>
      <w:bookmarkEnd w:id="97"/>
      <w:r w:rsidRPr="009343B3">
        <w:lastRenderedPageBreak/>
        <w:t>НОВОСТИ ЗАРУБЕЖНЫХ ПЕНСИОННЫХ СИСТЕМ</w:t>
      </w:r>
      <w:bookmarkEnd w:id="117"/>
      <w:bookmarkEnd w:id="118"/>
      <w:bookmarkEnd w:id="119"/>
      <w:bookmarkEnd w:id="120"/>
    </w:p>
    <w:p w14:paraId="7D59896E" w14:textId="77777777" w:rsidR="00111D7C" w:rsidRPr="009343B3" w:rsidRDefault="00111D7C" w:rsidP="00111D7C">
      <w:pPr>
        <w:pStyle w:val="10"/>
      </w:pPr>
      <w:bookmarkStart w:id="121" w:name="_Toc99271713"/>
      <w:bookmarkStart w:id="122" w:name="_Toc99318659"/>
      <w:bookmarkStart w:id="123" w:name="_Toc165991079"/>
      <w:bookmarkStart w:id="124" w:name="_Toc220998365"/>
      <w:r w:rsidRPr="009343B3">
        <w:t>Новости пенсионной отрасли стран ближнего зарубежья</w:t>
      </w:r>
      <w:bookmarkEnd w:id="121"/>
      <w:bookmarkEnd w:id="122"/>
      <w:bookmarkEnd w:id="123"/>
      <w:bookmarkEnd w:id="124"/>
    </w:p>
    <w:p w14:paraId="7734C702" w14:textId="2EA0BD96" w:rsidR="00BA4604" w:rsidRPr="009343B3" w:rsidRDefault="00BA4604" w:rsidP="00BA4604">
      <w:pPr>
        <w:pStyle w:val="2"/>
      </w:pPr>
      <w:bookmarkStart w:id="125" w:name="_Toc220998366"/>
      <w:r w:rsidRPr="009343B3">
        <w:t>NUR.KZ, 02.02.2026</w:t>
      </w:r>
      <w:proofErr w:type="gramStart"/>
      <w:r w:rsidRPr="009343B3">
        <w:t>, Растут</w:t>
      </w:r>
      <w:proofErr w:type="gramEnd"/>
      <w:r w:rsidRPr="009343B3">
        <w:t xml:space="preserve"> ли пенсионные накопления казахстанцев</w:t>
      </w:r>
      <w:bookmarkEnd w:id="125"/>
    </w:p>
    <w:p w14:paraId="3EC38127" w14:textId="77777777" w:rsidR="00BA4604" w:rsidRPr="009343B3" w:rsidRDefault="00BA4604" w:rsidP="004A217F">
      <w:pPr>
        <w:pStyle w:val="3"/>
      </w:pPr>
      <w:bookmarkStart w:id="126" w:name="_Toc220998367"/>
      <w:r w:rsidRPr="009343B3">
        <w:t>За 2025 год накопления, которые хранятся в ЕНПФ, выросли на 3,18 трлн тенге. Общая сумма увеличилась на 13,9% и достигла 25,97 трлн тенге. Подробности читайте в материале NUR.KZ.</w:t>
      </w:r>
      <w:bookmarkEnd w:id="126"/>
    </w:p>
    <w:p w14:paraId="6D3E7E85" w14:textId="77777777" w:rsidR="00BA4604" w:rsidRPr="009343B3" w:rsidRDefault="00BA4604" w:rsidP="00BA4604">
      <w:r w:rsidRPr="009343B3">
        <w:t>Помимо государственной пенсии, казахстанцы могут получать выплаты по возрасту за счет собственных накоплений. Хранятся они в Едином накопительном пенсионном фонде (ЕНПФ).</w:t>
      </w:r>
    </w:p>
    <w:p w14:paraId="1188ADDA" w14:textId="77777777" w:rsidR="00BA4604" w:rsidRPr="009343B3" w:rsidRDefault="00BA4604" w:rsidP="00BA4604">
      <w:r w:rsidRPr="009343B3">
        <w:t>Согласно данным фонда, в 2025 году накопления казахстанцев выросли на 3,18 трлн тенге (на 13,9%) за год – до 25,97 трлн тенге. В эту сумму входят накопления:</w:t>
      </w:r>
    </w:p>
    <w:p w14:paraId="43824FA6" w14:textId="77777777" w:rsidR="00BA4604" w:rsidRPr="009343B3" w:rsidRDefault="00BA4604" w:rsidP="00BA4604">
      <w:r w:rsidRPr="009343B3">
        <w:t>за счет обязательных пенсионных взносов (ОПВ) – 24,48 трлн тенге (рост за год – 11,9%);</w:t>
      </w:r>
    </w:p>
    <w:p w14:paraId="793669C5" w14:textId="77777777" w:rsidR="00BA4604" w:rsidRPr="009343B3" w:rsidRDefault="00BA4604" w:rsidP="00BA4604">
      <w:r w:rsidRPr="009343B3">
        <w:t>за счет обязательных профессиональных пенсионных взносов (ОППВ) – 726,58 млрд тенге (рост – 11,1%);</w:t>
      </w:r>
    </w:p>
    <w:p w14:paraId="37849BEF" w14:textId="77777777" w:rsidR="00BA4604" w:rsidRPr="009343B3" w:rsidRDefault="00BA4604" w:rsidP="00BA4604">
      <w:r w:rsidRPr="009343B3">
        <w:t>за счет добровольных пенсионных взносов (ДПВ) – 9,73 млрд тенге (рост – 22,6%);</w:t>
      </w:r>
    </w:p>
    <w:p w14:paraId="755EF2EB" w14:textId="77777777" w:rsidR="00BA4604" w:rsidRPr="009343B3" w:rsidRDefault="00BA4604" w:rsidP="00BA4604">
      <w:r w:rsidRPr="009343B3">
        <w:t>за счет обязательных пенсионных взносов работодателя (ОПВР) – 760,15 млрд тенге.</w:t>
      </w:r>
    </w:p>
    <w:p w14:paraId="569A0C11" w14:textId="77777777" w:rsidR="00BA4604" w:rsidRPr="009343B3" w:rsidRDefault="00BA4604" w:rsidP="00BA4604">
      <w:r w:rsidRPr="009343B3">
        <w:t>В целом же на 1 января 2026 года в ЕНПФ было открыто 18,24 млн пенсионных счетов, из которых 12,72 млн были индивидуальными и 5,51 млн – условными, на которые поступали накопления за счет ОПВР.</w:t>
      </w:r>
    </w:p>
    <w:p w14:paraId="6ECDDB30" w14:textId="77777777" w:rsidR="00BA4604" w:rsidRPr="009343B3" w:rsidRDefault="00BA4604" w:rsidP="00BA4604">
      <w:r w:rsidRPr="009343B3">
        <w:t>За весь 2025 год ЕНПФ осуществил выплаты почти на 2,1 трлн тенге:</w:t>
      </w:r>
    </w:p>
    <w:p w14:paraId="6A5EB9AB" w14:textId="77777777" w:rsidR="00BA4604" w:rsidRPr="009343B3" w:rsidRDefault="00BA4604" w:rsidP="00BA4604">
      <w:r w:rsidRPr="009343B3">
        <w:t>единовременные выплаты на жилье и лечение – почти 1,3 трлн тенге;</w:t>
      </w:r>
    </w:p>
    <w:p w14:paraId="4F05D16D" w14:textId="77777777" w:rsidR="00BA4604" w:rsidRPr="009343B3" w:rsidRDefault="00BA4604" w:rsidP="00BA4604">
      <w:r w:rsidRPr="009343B3">
        <w:t>выплаты по возрасту (ежемесячная пенсия) – 254,13 млрд тенге;</w:t>
      </w:r>
    </w:p>
    <w:p w14:paraId="2D40298D" w14:textId="77777777" w:rsidR="00BA4604" w:rsidRPr="009343B3" w:rsidRDefault="00BA4604" w:rsidP="00BA4604">
      <w:r w:rsidRPr="009343B3">
        <w:t>выплаты по наследству – 58,15 млрд тенге;</w:t>
      </w:r>
    </w:p>
    <w:p w14:paraId="1186CFBB" w14:textId="77777777" w:rsidR="00BA4604" w:rsidRPr="009343B3" w:rsidRDefault="00BA4604" w:rsidP="00BA4604">
      <w:r w:rsidRPr="009343B3">
        <w:t>выплаты в связи с выездом на ПМЖ из Казахстана – 43,75 млрд тенге;</w:t>
      </w:r>
    </w:p>
    <w:p w14:paraId="7BDBF3AD" w14:textId="77777777" w:rsidR="00BA4604" w:rsidRPr="009343B3" w:rsidRDefault="00BA4604" w:rsidP="00BA4604">
      <w:r w:rsidRPr="009343B3">
        <w:t>выплаты лицам с инвалидностью – 3,1 млрд тенге;</w:t>
      </w:r>
    </w:p>
    <w:p w14:paraId="40201D46" w14:textId="77777777" w:rsidR="00BA4604" w:rsidRPr="009343B3" w:rsidRDefault="00BA4604" w:rsidP="00BA4604">
      <w:r w:rsidRPr="009343B3">
        <w:t>выплаты на погребение – 10,46 млрд тенге;</w:t>
      </w:r>
    </w:p>
    <w:p w14:paraId="2B0FCFC9" w14:textId="77777777" w:rsidR="00BA4604" w:rsidRPr="009343B3" w:rsidRDefault="00BA4604" w:rsidP="00BA4604">
      <w:r w:rsidRPr="009343B3">
        <w:t>переводы в страховые организации – 426,89 млрд тенге.</w:t>
      </w:r>
    </w:p>
    <w:p w14:paraId="18A32531" w14:textId="77777777" w:rsidR="00BA4604" w:rsidRPr="009343B3" w:rsidRDefault="00BA4604" w:rsidP="00BA4604">
      <w:r w:rsidRPr="009343B3">
        <w:t>Что касается выплат по возрасту, то есть ежемесячных пенсий из ЕНПФ, то их средний размер в 2025 году достиг 35 970 тенге. Максимальный размер на начало прошлого года почти достиг 1 млн тенге.</w:t>
      </w:r>
    </w:p>
    <w:p w14:paraId="45D6941B" w14:textId="1A3780DE" w:rsidR="00BA4604" w:rsidRPr="009343B3" w:rsidRDefault="00BA4604" w:rsidP="00BA4604">
      <w:r w:rsidRPr="009343B3">
        <w:t xml:space="preserve">Напомним, что пенсионные накопления не лежат </w:t>
      </w:r>
      <w:r w:rsidR="00757614">
        <w:t>«</w:t>
      </w:r>
      <w:r w:rsidRPr="009343B3">
        <w:t>мертвым грузом</w:t>
      </w:r>
      <w:r w:rsidR="00757614">
        <w:t>»</w:t>
      </w:r>
      <w:r w:rsidRPr="009343B3">
        <w:t xml:space="preserve"> в ЕНПФ. Деньги постоянно вкладывают в различные финансовые инструменты, которые приносят доход. О результатах инвестиционной деятельности управляющих мы рассказывали здесь.</w:t>
      </w:r>
    </w:p>
    <w:p w14:paraId="53FC9857" w14:textId="77777777" w:rsidR="00BA4604" w:rsidRPr="009343B3" w:rsidRDefault="00BA4604" w:rsidP="00BA4604">
      <w:r w:rsidRPr="009343B3">
        <w:lastRenderedPageBreak/>
        <w:t>Также отметим, что в 2026 году размеры выплат из ЕНПФ выросли. Подробно об этом можно прочитать в нашем материале.</w:t>
      </w:r>
    </w:p>
    <w:p w14:paraId="1C6D14DA" w14:textId="77777777" w:rsidR="00BA4604" w:rsidRPr="009343B3" w:rsidRDefault="00BA4604" w:rsidP="00BA4604">
      <w:r w:rsidRPr="009343B3">
        <w:t>При этом с текущего года почти на все выплаты из фонда был отменен индивидуальный подоходный налог. Однако есть и исключения.</w:t>
      </w:r>
    </w:p>
    <w:p w14:paraId="46662471" w14:textId="15C15AB1" w:rsidR="00BA4604" w:rsidRPr="009343B3" w:rsidRDefault="00BA4604" w:rsidP="00BA4604">
      <w:hyperlink r:id="rId39" w:history="1">
        <w:r w:rsidRPr="009343B3">
          <w:rPr>
            <w:rStyle w:val="a3"/>
          </w:rPr>
          <w:t>https://www.nur.kz/nurfin/pension/2338368-rastut-li-pensionnye-nakopleniya-kazahstancev/</w:t>
        </w:r>
      </w:hyperlink>
      <w:r w:rsidRPr="009343B3">
        <w:t xml:space="preserve"> </w:t>
      </w:r>
    </w:p>
    <w:p w14:paraId="264997A3" w14:textId="77777777" w:rsidR="00BA4604" w:rsidRPr="009343B3" w:rsidRDefault="00BA4604" w:rsidP="00BA4604">
      <w:pPr>
        <w:pStyle w:val="2"/>
      </w:pPr>
      <w:bookmarkStart w:id="127" w:name="_Toc220998368"/>
      <w:r w:rsidRPr="009343B3">
        <w:t>inbusiness.kz, 02.02.2026, Банки Казахстана лишили миллиардных доходов на изъятиях из ЕНПФ</w:t>
      </w:r>
      <w:bookmarkEnd w:id="127"/>
    </w:p>
    <w:p w14:paraId="704AFED6" w14:textId="77777777" w:rsidR="00BA4604" w:rsidRPr="009343B3" w:rsidRDefault="00BA4604" w:rsidP="004A217F">
      <w:pPr>
        <w:pStyle w:val="3"/>
      </w:pPr>
      <w:bookmarkStart w:id="128" w:name="_Toc220998369"/>
      <w:r w:rsidRPr="009343B3">
        <w:t xml:space="preserve">Новая норма по использованию пенсионных излишков при погашении ипотечных займов улучшает положение заемщиков, поскольку средства из ЕНПФ теперь могут направляться исключительно на погашение основного долга, а не процентов. Об этом заявила заместитель директора алматинского филиала </w:t>
      </w:r>
      <w:proofErr w:type="spellStart"/>
      <w:r w:rsidRPr="009343B3">
        <w:t>Отбасы</w:t>
      </w:r>
      <w:proofErr w:type="spellEnd"/>
      <w:r w:rsidRPr="009343B3">
        <w:t xml:space="preserve"> банка Камшат </w:t>
      </w:r>
      <w:proofErr w:type="spellStart"/>
      <w:r w:rsidRPr="009343B3">
        <w:t>Оналбаева</w:t>
      </w:r>
      <w:proofErr w:type="spellEnd"/>
      <w:r w:rsidRPr="009343B3">
        <w:t>, передает корреспондент inbusiness.kz.</w:t>
      </w:r>
      <w:bookmarkEnd w:id="128"/>
    </w:p>
    <w:p w14:paraId="081F418B" w14:textId="2716B641" w:rsidR="00BA4604" w:rsidRPr="009343B3" w:rsidRDefault="00BA4604" w:rsidP="00BA4604">
      <w:r w:rsidRPr="009343B3">
        <w:t xml:space="preserve">Как пояснили в банке, ранее часть пенсионных средств могла использоваться для уплаты начисленных процентов, что фактически увеличивало процентный доход финансовых институтов и замедляло сокращение основного долга заемщика. Такие механизмы были более выгодны банкам, поскольку позволяли дольше сохранять объем </w:t>
      </w:r>
      <w:r w:rsidR="00757614">
        <w:t>«</w:t>
      </w:r>
      <w:r w:rsidRPr="009343B3">
        <w:t>тела</w:t>
      </w:r>
      <w:r w:rsidR="00757614">
        <w:t>»</w:t>
      </w:r>
      <w:r w:rsidRPr="009343B3">
        <w:t xml:space="preserve"> кредита.</w:t>
      </w:r>
    </w:p>
    <w:p w14:paraId="32223741" w14:textId="33CBA943" w:rsidR="00BA4604" w:rsidRPr="009343B3" w:rsidRDefault="00757614" w:rsidP="00BA4604">
      <w:r>
        <w:t>«</w:t>
      </w:r>
      <w:r w:rsidR="00BA4604" w:rsidRPr="009343B3">
        <w:t>Новая норма улучшила положение заемщиков в том смысле, что теперь пенсионные средства могут использоваться только для погашения основного долга. Проценты по кредиту заемщик оплачивает исключительно за счет собственных средств. Ранее при частично досрочном погашении часть средств из ЕНПФ могла уходить на проценты, теперь — только на уменьшение основного долга</w:t>
      </w:r>
      <w:r>
        <w:t>»</w:t>
      </w:r>
      <w:r w:rsidR="00BA4604" w:rsidRPr="009343B3">
        <w:t xml:space="preserve">, — отметила Камшат </w:t>
      </w:r>
      <w:proofErr w:type="spellStart"/>
      <w:r w:rsidR="00BA4604" w:rsidRPr="009343B3">
        <w:t>Оналбаева</w:t>
      </w:r>
      <w:proofErr w:type="spellEnd"/>
      <w:r w:rsidR="00BA4604" w:rsidRPr="009343B3">
        <w:t>.</w:t>
      </w:r>
    </w:p>
    <w:p w14:paraId="65AE9692" w14:textId="0F6F3D3A" w:rsidR="00BA4604" w:rsidRPr="009343B3" w:rsidRDefault="00BA4604" w:rsidP="00BA4604">
      <w:r w:rsidRPr="009343B3">
        <w:t xml:space="preserve">По ее словам, снижение </w:t>
      </w:r>
      <w:r w:rsidR="00757614">
        <w:t>«</w:t>
      </w:r>
      <w:r w:rsidRPr="009343B3">
        <w:t>тела</w:t>
      </w:r>
      <w:r w:rsidR="00757614">
        <w:t>»</w:t>
      </w:r>
      <w:r w:rsidRPr="009343B3">
        <w:t xml:space="preserve"> кредита напрямую ведет к уменьшению остатка задолженности. При этом заемщик самостоятельно выбирает формат досрочного погашения — сокращение срока кредита либо уменьшение ежемесячного платежа.</w:t>
      </w:r>
    </w:p>
    <w:p w14:paraId="75D356B2" w14:textId="10A3602B" w:rsidR="00BA4604" w:rsidRPr="009343B3" w:rsidRDefault="00757614" w:rsidP="00BA4604">
      <w:r>
        <w:t>«</w:t>
      </w:r>
      <w:r w:rsidR="00BA4604" w:rsidRPr="009343B3">
        <w:t>Если погашается основной долг, заемщик может сократить срок кредита — это можно сделать через отделение банка или мобильное приложение. Если приоритетом является снижение ежемесячной нагрузки, срок кредита сохраняется. В любом случае досрочное погашение уменьшает общую переплату по займу</w:t>
      </w:r>
      <w:r>
        <w:t>»</w:t>
      </w:r>
      <w:r w:rsidR="00BA4604" w:rsidRPr="009343B3">
        <w:t>, — пояснила представитель банка.</w:t>
      </w:r>
    </w:p>
    <w:p w14:paraId="47B1EDF0" w14:textId="77777777" w:rsidR="00BA4604" w:rsidRPr="009343B3" w:rsidRDefault="00BA4604" w:rsidP="00BA4604">
      <w:r w:rsidRPr="009343B3">
        <w:t xml:space="preserve">По данным </w:t>
      </w:r>
      <w:proofErr w:type="spellStart"/>
      <w:r w:rsidRPr="009343B3">
        <w:t>Отбасы</w:t>
      </w:r>
      <w:proofErr w:type="spellEnd"/>
      <w:r w:rsidRPr="009343B3">
        <w:t xml:space="preserve"> банка, жители Алматы остаются наиболее активными участниками системы жилищно-строительных сбережений: сегодня каждый шестой житель мегаполиса формирует накопления на жилье через банк. В 2025 году алматинцы открыли 86,9 тыс. новых депозитов — почти в три раза больше, чем в 2023 году. В общей сложности с помощью банка жилье приобрели более 70 тыс. семей.</w:t>
      </w:r>
    </w:p>
    <w:p w14:paraId="1001F305" w14:textId="77777777" w:rsidR="00BA4604" w:rsidRPr="009343B3" w:rsidRDefault="00BA4604" w:rsidP="00BA4604">
      <w:r w:rsidRPr="009343B3">
        <w:t xml:space="preserve">В 2025 году жителям Алматы было выдано 16 444 ипотечных займа на сумму 44,5 трлн тенге. Уровень проблемной задолженности, по данным банка, остается минимальным — около 0,1%, что, как отмечают в </w:t>
      </w:r>
      <w:proofErr w:type="spellStart"/>
      <w:r w:rsidRPr="009343B3">
        <w:t>Отбасы</w:t>
      </w:r>
      <w:proofErr w:type="spellEnd"/>
      <w:r w:rsidRPr="009343B3">
        <w:t xml:space="preserve"> банке, связано с относительно низкими ставками и действующими программами реструктуризации.</w:t>
      </w:r>
    </w:p>
    <w:p w14:paraId="35D4D0B2" w14:textId="77777777" w:rsidR="00BA4604" w:rsidRPr="009343B3" w:rsidRDefault="00BA4604" w:rsidP="00BA4604">
      <w:r w:rsidRPr="009343B3">
        <w:t xml:space="preserve">Также в ходе пресс-конференции в региональной службе коммуникаций сообщалось, что в 2025 году </w:t>
      </w:r>
      <w:proofErr w:type="spellStart"/>
      <w:r w:rsidRPr="009343B3">
        <w:t>Отбасы</w:t>
      </w:r>
      <w:proofErr w:type="spellEnd"/>
      <w:r w:rsidRPr="009343B3">
        <w:t xml:space="preserve"> банк получил статус национального института развития, интегрировался с 16 государственными базами данных и полностью цифровизировал </w:t>
      </w:r>
      <w:r w:rsidRPr="009343B3">
        <w:lastRenderedPageBreak/>
        <w:t>процессы учета и распределения жилья для очередников. При распределении жилья учитываются дата постановки на учет и приоритетность категории граждан.</w:t>
      </w:r>
    </w:p>
    <w:p w14:paraId="40571A40" w14:textId="77777777" w:rsidR="00BA4604" w:rsidRPr="009343B3" w:rsidRDefault="00BA4604" w:rsidP="00BA4604">
      <w:r w:rsidRPr="009343B3">
        <w:t>При этом спикер подчеркнула, что граждане, не обновившие персональные данные и не давшие согласие на их обработку, не теряют место в очереди, однако временно лишаются возможности получить арендное или кредитное жилье до прохождения процедуры актуализации данных.</w:t>
      </w:r>
    </w:p>
    <w:p w14:paraId="6EFA3360" w14:textId="3993CD19" w:rsidR="00111D7C" w:rsidRPr="009343B3" w:rsidRDefault="00BA4604" w:rsidP="00BA4604">
      <w:hyperlink r:id="rId40" w:history="1">
        <w:r w:rsidRPr="009343B3">
          <w:rPr>
            <w:rStyle w:val="a3"/>
          </w:rPr>
          <w:t>https://inbusiness.kz/ru/news/banki-kazahstana-lishili-milliardnyh-dohodov-na-izyatiyah-iz-enpf</w:t>
        </w:r>
      </w:hyperlink>
    </w:p>
    <w:p w14:paraId="5EB01E42" w14:textId="77777777" w:rsidR="00BA4604" w:rsidRPr="009343B3" w:rsidRDefault="00BA4604" w:rsidP="00BA4604"/>
    <w:p w14:paraId="0F91D1CE" w14:textId="77777777" w:rsidR="00111D7C" w:rsidRPr="00CF2A37" w:rsidRDefault="00111D7C" w:rsidP="00111D7C">
      <w:pPr>
        <w:pStyle w:val="10"/>
      </w:pPr>
      <w:bookmarkStart w:id="129" w:name="_Toc99271715"/>
      <w:bookmarkStart w:id="130" w:name="_Toc99318660"/>
      <w:bookmarkStart w:id="131" w:name="_Toc165991080"/>
      <w:bookmarkStart w:id="132" w:name="_Toc220998370"/>
      <w:r w:rsidRPr="009343B3">
        <w:t>Новости пенсионной отрасли стран дальнего зарубежья</w:t>
      </w:r>
      <w:bookmarkEnd w:id="129"/>
      <w:bookmarkEnd w:id="130"/>
      <w:bookmarkEnd w:id="131"/>
      <w:bookmarkEnd w:id="132"/>
    </w:p>
    <w:p w14:paraId="1DBD33B8" w14:textId="225867CF" w:rsidR="006715C7" w:rsidRPr="00E440F4" w:rsidRDefault="006715C7" w:rsidP="006715C7">
      <w:pPr>
        <w:pStyle w:val="2"/>
      </w:pPr>
      <w:bookmarkStart w:id="133" w:name="_Toc220998371"/>
      <w:r w:rsidRPr="006715C7">
        <w:t>Коммерсантъ, 02.02.2026</w:t>
      </w:r>
      <w:r w:rsidRPr="00E440F4">
        <w:t xml:space="preserve">, </w:t>
      </w:r>
      <w:r w:rsidRPr="006715C7">
        <w:t>Старость не в радость</w:t>
      </w:r>
      <w:bookmarkEnd w:id="133"/>
    </w:p>
    <w:p w14:paraId="0CF5BF0E" w14:textId="77777777" w:rsidR="006715C7" w:rsidRPr="006715C7" w:rsidRDefault="006715C7" w:rsidP="006715C7">
      <w:pPr>
        <w:pStyle w:val="3"/>
      </w:pPr>
      <w:bookmarkStart w:id="134" w:name="_Toc220998372"/>
      <w:r w:rsidRPr="006715C7">
        <w:t>Согласно новому докладу ОЭСР, старение населения из-за снижения рождаемости и увеличения продолжительности жизни будет все сильнее оказывать финансовое давление на пенсионные системы мировых стран в условиях высокого государственного долга и потребностей в социальном обеспечении населения. «Краткий обзор пенсионных систем ОЭСР за 2025 год» показывает, что в течение следующих 25 лет население стран ОЭСР будет стремительно стареть: к 2050 году на каждые 100 человек в возрасте от 20 до 64 лет будет приходиться 52 человека в возрасте 65 лет и старше по сравнению с 33 в 2025 году и всего 22 в 2000 году.</w:t>
      </w:r>
      <w:bookmarkEnd w:id="134"/>
    </w:p>
    <w:p w14:paraId="4AAF212D" w14:textId="77777777" w:rsidR="006715C7" w:rsidRPr="006715C7" w:rsidRDefault="006715C7" w:rsidP="006715C7">
      <w:r w:rsidRPr="006715C7">
        <w:t>Быстро стареющее население продолжит оказывать давление на пенсионные системы всего мира</w:t>
      </w:r>
    </w:p>
    <w:p w14:paraId="3B9891D1" w14:textId="77777777" w:rsidR="006715C7" w:rsidRPr="006715C7" w:rsidRDefault="006715C7" w:rsidP="006715C7">
      <w:r w:rsidRPr="006715C7">
        <w:t>Согласно новому докладу ОЭСР, старение населения из-за снижения рождаемости и увеличения продолжительности жизни будет все сильнее оказывать финансовое давление на пенсионные системы мировых стран в условиях высокого государственного долга и потребностей в социальном обеспечении населения. «Краткий обзор пенсионных систем ОЭСР за 2025 год» показывает, что в течение следующих 25 лет население стран ОЭСР будет стремительно стареть: к 2050 году на каждые 100 человек в возрасте от 20 до 64 лет будет приходиться 52 человека в возрасте 65 лет и старше по сравнению с 33 в 2025 году и всего 22 в 2000 году.</w:t>
      </w:r>
    </w:p>
    <w:p w14:paraId="671EC9ED" w14:textId="77777777" w:rsidR="006715C7" w:rsidRPr="00E440F4" w:rsidRDefault="006715C7" w:rsidP="006715C7">
      <w:r w:rsidRPr="006715C7">
        <w:t xml:space="preserve">Прогнозируемый рост пожилого населения к 2050 году особенно заметен в Корее — почти на 50 пунктов, а также в Греции, Италии, Польше, Словакии и Испании — более чем на 25 пунктов. «Старение населения — ключевая структурная проблема во всех странах ОЭСР, имеющая значительные экономические, финансовые и социальные последствия. По оценкам, в течение следующих 40 лет численность населения трудоспособного возраста сократится на 13%, а ВВП на душу населения снизится на 14% к 2060 году. </w:t>
      </w:r>
      <w:r w:rsidRPr="00E440F4">
        <w:t xml:space="preserve">В результате страны столкнутся с сокращением доходов, в то время как расходы, связанные со старением населения, будут </w:t>
      </w:r>
      <w:proofErr w:type="gramStart"/>
      <w:r w:rsidRPr="00E440F4">
        <w:t>расти,—</w:t>
      </w:r>
      <w:proofErr w:type="gramEnd"/>
      <w:r w:rsidRPr="00E440F4">
        <w:t xml:space="preserve"> заявил генеральный секретарь ОЭСР Матиас </w:t>
      </w:r>
      <w:proofErr w:type="spellStart"/>
      <w:proofErr w:type="gramStart"/>
      <w:r w:rsidRPr="00E440F4">
        <w:t>Корманн</w:t>
      </w:r>
      <w:proofErr w:type="spellEnd"/>
      <w:r w:rsidRPr="00E440F4">
        <w:t>.—</w:t>
      </w:r>
      <w:proofErr w:type="gramEnd"/>
      <w:r w:rsidRPr="00E440F4">
        <w:t xml:space="preserve"> Поскольку мы живем дольше и здоровее, нам нужно работать дольше. Странам необходимо повышать эффективный пенсионный </w:t>
      </w:r>
      <w:r w:rsidRPr="00E440F4">
        <w:lastRenderedPageBreak/>
        <w:t>возраст и расширять возможности трудоустройства для людей старшего возраста, чтобы повысить финансовую устойчивость пенсионных систем, обеспечить финансовую безопасность в пожилом возрасте и поддержать активный экономический рост».</w:t>
      </w:r>
    </w:p>
    <w:p w14:paraId="2335827C" w14:textId="77777777" w:rsidR="006715C7" w:rsidRPr="00E440F4" w:rsidRDefault="006715C7" w:rsidP="006715C7">
      <w:r w:rsidRPr="00E440F4">
        <w:t>По прогнозам ОЭСР, численность населения трудоспособного возраста в возрасте 20–64 лет сократится более чем на 30% в течение следующих 40 лет в Эстонии, Греции, Испании, Италии, Японии, Корее, Латвии, Литве, Польше, Словацкой Республике.</w:t>
      </w:r>
    </w:p>
    <w:p w14:paraId="56DB8C69" w14:textId="77777777" w:rsidR="006715C7" w:rsidRPr="00E440F4" w:rsidRDefault="006715C7" w:rsidP="006715C7">
      <w:r w:rsidRPr="00E440F4">
        <w:t>Согласно действующему законодательству, в среднем по странам ОЭСР пенсионный возраст увеличится с 64,7 года и 63,9 года для мужчин и женщин, выходящих на пенсию в 2024 году, до 66,4 года и 65,9 года соответственно для тех, кто начнет свою карьеру в 2024 году. В будущем нормальный возраст выхода на пенсию будет варьироваться от 62 лет в Колумбии (для мужчин), Люксембурге и Словении до 70 лет и более в Дании, Эстонии, Италии, Нидерландах и Швеции.</w:t>
      </w:r>
    </w:p>
    <w:p w14:paraId="3FA68F48" w14:textId="77777777" w:rsidR="006715C7" w:rsidRPr="00E440F4" w:rsidRDefault="006715C7" w:rsidP="006715C7">
      <w:r w:rsidRPr="00E440F4">
        <w:t>В обзоре особое внимание уделяется гендерному разрыву в пенсионном обеспечении. В странах ОЭСР женщины получают пенсии, которые в среднем на 23% ниже, чем у мужчин, несмотря на то что с 2007 года этот показатель снизился на 5 процентных пунктов.</w:t>
      </w:r>
    </w:p>
    <w:p w14:paraId="73D38FA6" w14:textId="77777777" w:rsidR="006715C7" w:rsidRPr="00E440F4" w:rsidRDefault="006715C7" w:rsidP="006715C7">
      <w:r w:rsidRPr="00E440F4">
        <w:t xml:space="preserve">Гендерные различия в доходах в течение жизни, обусловленные различиями в занятости, количестве отработанных часов и почасовой оплате труда, в среднем составляют 35% в странах ОЭСР. Приоритетными направлениями политики для стран, стремящихся раскрыть неиспользованный потенциал женщин и сократить гендерный разрыв на рынке труда и в пенсионных доходах, являются повышение доступности услуг по уходу за детьми, устранение препятствий для трудоустройства в налоговой системе и системе социальных выплат, поощрение обучения востребованным техническим специальностям и обеспечение равных возможностей для занятия руководящих должностей. </w:t>
      </w:r>
    </w:p>
    <w:p w14:paraId="163AD2FC" w14:textId="77777777" w:rsidR="006715C7" w:rsidRPr="00E440F4" w:rsidRDefault="006715C7" w:rsidP="006715C7">
      <w:r w:rsidRPr="00E440F4">
        <w:t>Проблема стареющего населения — общемировая, особенно она остро стоит для стран с развитой экономикой, что, безусловно, оказывает давление на пенсионные системы, соглашается руководитель московского отделения независимого профсоюза «Новый труд» Анна Полякова. «Отличия в деталях, но в целом мы подошли к черте, когда даже не достигаем коэффициента воспроизводства населения</w:t>
      </w:r>
      <w:proofErr w:type="gramStart"/>
      <w:r w:rsidRPr="00E440F4">
        <w:t>»,—</w:t>
      </w:r>
      <w:proofErr w:type="gramEnd"/>
      <w:r w:rsidRPr="00E440F4">
        <w:t xml:space="preserve"> говорит она. Решения, которые помогают преодолеть такие вызовы, существуют. Причем их условно можно поделить на несколько категорий. Первая — экономическая. Вторая — культурная. Третья — медицинская.</w:t>
      </w:r>
    </w:p>
    <w:p w14:paraId="69BCD4CD" w14:textId="77777777" w:rsidR="006715C7" w:rsidRPr="00E440F4" w:rsidRDefault="006715C7" w:rsidP="006715C7">
      <w:r w:rsidRPr="00E440F4">
        <w:t>К первой категории относится работа с повышением производительности кадров. Если нельзя резко увеличить численность населения, а соответственно и численность работников, то нужно улучшать качество их вклада в экономику, считает госпожа Полякова. «Это уже происходит за счет автоматизации, роботизации. Еще серьезный стимул — льготы и повышение доступности жилья. Идеальный сценарий — гарантированная квартира многодетным. Даже если жилье будет предоставляться до совершеннолетия детей, это уже серьезный стимул</w:t>
      </w:r>
      <w:proofErr w:type="gramStart"/>
      <w:r w:rsidRPr="00E440F4">
        <w:t>»,—</w:t>
      </w:r>
      <w:proofErr w:type="gramEnd"/>
      <w:r w:rsidRPr="00E440F4">
        <w:t xml:space="preserve"> считает эксперт. В рамках еще двух направлений необходимы популяризация семьи, снятие психологических барьеров и государственные программы для предупреждения и лечения бесплодия.</w:t>
      </w:r>
    </w:p>
    <w:p w14:paraId="0C3CB2B7" w14:textId="77777777" w:rsidR="006715C7" w:rsidRPr="00E440F4" w:rsidRDefault="006715C7" w:rsidP="006715C7">
      <w:r w:rsidRPr="00E440F4">
        <w:t>Алла Кораблева</w:t>
      </w:r>
    </w:p>
    <w:p w14:paraId="2A086B0F" w14:textId="42E074CF" w:rsidR="006715C7" w:rsidRPr="00E440F4" w:rsidRDefault="006715C7" w:rsidP="006715C7">
      <w:hyperlink r:id="rId41" w:history="1">
        <w:r w:rsidRPr="00650B28">
          <w:rPr>
            <w:rStyle w:val="a3"/>
            <w:lang w:val="en-US"/>
          </w:rPr>
          <w:t>https</w:t>
        </w:r>
        <w:r w:rsidRPr="00E440F4">
          <w:rPr>
            <w:rStyle w:val="a3"/>
          </w:rPr>
          <w:t>://</w:t>
        </w:r>
        <w:r w:rsidRPr="00650B28">
          <w:rPr>
            <w:rStyle w:val="a3"/>
            <w:lang w:val="en-US"/>
          </w:rPr>
          <w:t>www</w:t>
        </w:r>
        <w:r w:rsidRPr="00E440F4">
          <w:rPr>
            <w:rStyle w:val="a3"/>
          </w:rPr>
          <w:t>.</w:t>
        </w:r>
        <w:proofErr w:type="spellStart"/>
        <w:r w:rsidRPr="00650B28">
          <w:rPr>
            <w:rStyle w:val="a3"/>
            <w:lang w:val="en-US"/>
          </w:rPr>
          <w:t>kommersant</w:t>
        </w:r>
        <w:proofErr w:type="spellEnd"/>
        <w:r w:rsidRPr="00E440F4">
          <w:rPr>
            <w:rStyle w:val="a3"/>
          </w:rPr>
          <w:t>.</w:t>
        </w:r>
        <w:proofErr w:type="spellStart"/>
        <w:r w:rsidRPr="00650B28">
          <w:rPr>
            <w:rStyle w:val="a3"/>
            <w:lang w:val="en-US"/>
          </w:rPr>
          <w:t>ru</w:t>
        </w:r>
        <w:proofErr w:type="spellEnd"/>
        <w:r w:rsidRPr="00E440F4">
          <w:rPr>
            <w:rStyle w:val="a3"/>
          </w:rPr>
          <w:t>/</w:t>
        </w:r>
        <w:r w:rsidRPr="00650B28">
          <w:rPr>
            <w:rStyle w:val="a3"/>
            <w:lang w:val="en-US"/>
          </w:rPr>
          <w:t>doc</w:t>
        </w:r>
        <w:r w:rsidRPr="00E440F4">
          <w:rPr>
            <w:rStyle w:val="a3"/>
          </w:rPr>
          <w:t>/8398363</w:t>
        </w:r>
      </w:hyperlink>
      <w:r w:rsidRPr="00E440F4">
        <w:t xml:space="preserve"> </w:t>
      </w:r>
    </w:p>
    <w:p w14:paraId="0312025E" w14:textId="77777777" w:rsidR="00550113" w:rsidRPr="009343B3" w:rsidRDefault="00550113" w:rsidP="00550113">
      <w:pPr>
        <w:pStyle w:val="2"/>
      </w:pPr>
      <w:bookmarkStart w:id="135" w:name="_Toc220998373"/>
      <w:bookmarkEnd w:id="94"/>
      <w:r w:rsidRPr="009343B3">
        <w:lastRenderedPageBreak/>
        <w:t>Наш Ванкувер, 02.02.2026, Канада хочет привлечь банки и пенсионные фонды к строительству доступного жилья</w:t>
      </w:r>
      <w:bookmarkEnd w:id="135"/>
    </w:p>
    <w:p w14:paraId="64F17BD4" w14:textId="77777777" w:rsidR="00550113" w:rsidRPr="009343B3" w:rsidRDefault="00550113" w:rsidP="004A217F">
      <w:pPr>
        <w:pStyle w:val="3"/>
      </w:pPr>
      <w:bookmarkStart w:id="136" w:name="_Toc220998374"/>
      <w:r w:rsidRPr="009343B3">
        <w:t>Федеральный министр жилищного строительства заявляет, что он хочет ускорить отстающие темпы жилищного строительства в некоторых провинциях, привлекая застройщиков к участию в проектах Оттавы по строительству доступного жилья.</w:t>
      </w:r>
      <w:bookmarkEnd w:id="136"/>
    </w:p>
    <w:p w14:paraId="1F287040" w14:textId="77777777" w:rsidR="00550113" w:rsidRPr="009343B3" w:rsidRDefault="00550113" w:rsidP="00550113">
      <w:r w:rsidRPr="009343B3">
        <w:t xml:space="preserve">Грегор Робертсон также сказал в интервью, что новое агентство федерального правительства </w:t>
      </w:r>
      <w:proofErr w:type="spellStart"/>
      <w:r w:rsidRPr="009343B3">
        <w:t>Build</w:t>
      </w:r>
      <w:proofErr w:type="spellEnd"/>
      <w:r w:rsidRPr="009343B3">
        <w:t xml:space="preserve"> Canada </w:t>
      </w:r>
      <w:proofErr w:type="spellStart"/>
      <w:r w:rsidRPr="009343B3">
        <w:t>Homes</w:t>
      </w:r>
      <w:proofErr w:type="spellEnd"/>
      <w:r w:rsidRPr="009343B3">
        <w:t xml:space="preserve"> работает над тем, чтобы канадские банки и пенсионные фонды играли активную роль в финансировании доступного жилья.</w:t>
      </w:r>
    </w:p>
    <w:p w14:paraId="6D6717DF" w14:textId="77777777" w:rsidR="00550113" w:rsidRPr="009343B3" w:rsidRDefault="00550113" w:rsidP="00550113">
      <w:r w:rsidRPr="009343B3">
        <w:t>Робертсон недавно встретился с представителями The Canadian Press, когда депутаты вернулись в Палату общин, а премьер-министр Марк Карни представил новую политику либералов по обеспечению доступности товаров и услуг — доплату к кредиту GST, призванную помочь канадцам справиться с растущими ценами на продукты питания и другие предметы первой необходимости.</w:t>
      </w:r>
    </w:p>
    <w:p w14:paraId="270BB0F0" w14:textId="77777777" w:rsidR="00550113" w:rsidRPr="009343B3" w:rsidRDefault="00550113" w:rsidP="00550113">
      <w:r w:rsidRPr="009343B3">
        <w:t>Робертсон, впервые избранный членом парламента, ставший министром кабинета и бывший мэр Ванкувера, признал, что жилье долгое время было болезненной проблемой для домохозяйств, с трудом сводящих концы с концами.</w:t>
      </w:r>
    </w:p>
    <w:p w14:paraId="068FA276" w14:textId="77777777" w:rsidR="00550113" w:rsidRPr="009343B3" w:rsidRDefault="00550113" w:rsidP="00550113">
      <w:r w:rsidRPr="009343B3">
        <w:t>Через девять месяцев после вступления в должность Робертсон заявил, что сосредоточит свои усилия на самых низких ступенях жилищной лестницы, где люди наиболее уязвимы.</w:t>
      </w:r>
    </w:p>
    <w:p w14:paraId="4F582FFB" w14:textId="717D5B7C" w:rsidR="00550113" w:rsidRPr="009343B3" w:rsidRDefault="00550113" w:rsidP="00550113">
      <w:r w:rsidRPr="009343B3">
        <w:t xml:space="preserve">Программа </w:t>
      </w:r>
      <w:proofErr w:type="spellStart"/>
      <w:r w:rsidRPr="009343B3">
        <w:t>Build</w:t>
      </w:r>
      <w:proofErr w:type="spellEnd"/>
      <w:r w:rsidRPr="009343B3">
        <w:t xml:space="preserve"> Canada </w:t>
      </w:r>
      <w:proofErr w:type="spellStart"/>
      <w:r w:rsidRPr="009343B3">
        <w:t>Homes</w:t>
      </w:r>
      <w:proofErr w:type="spellEnd"/>
      <w:r w:rsidRPr="009343B3">
        <w:t xml:space="preserve"> была запущена в сентябре с начальным капиталом в $13 млрд. Агентству было поручено увеличить объем доступного или </w:t>
      </w:r>
      <w:r w:rsidR="00757614">
        <w:t>«</w:t>
      </w:r>
      <w:r w:rsidRPr="009343B3">
        <w:t>нерыночного</w:t>
      </w:r>
      <w:r w:rsidR="00757614">
        <w:t>»</w:t>
      </w:r>
      <w:r w:rsidRPr="009343B3">
        <w:t xml:space="preserve"> жилья и взять на себя большую часть бремени, связанного с обещанием либералов удвоить темпы строительства жилья.</w:t>
      </w:r>
    </w:p>
    <w:p w14:paraId="053582FC" w14:textId="57EB01D6" w:rsidR="00550113" w:rsidRPr="009343B3" w:rsidRDefault="00550113" w:rsidP="00550113">
      <w:r w:rsidRPr="009343B3">
        <w:t xml:space="preserve">Термин </w:t>
      </w:r>
      <w:r w:rsidR="00757614">
        <w:t>«</w:t>
      </w:r>
      <w:r w:rsidRPr="009343B3">
        <w:t>нерыночный</w:t>
      </w:r>
      <w:r w:rsidR="00757614">
        <w:t>»</w:t>
      </w:r>
      <w:r w:rsidRPr="009343B3">
        <w:t xml:space="preserve"> обозначает проекты, которые, как правило, получают поддержку от правительства или других источников, что позволяет сдавать жилые помещения в аренду по ценам ниже рыночных.</w:t>
      </w:r>
    </w:p>
    <w:p w14:paraId="70EEA601" w14:textId="77777777" w:rsidR="00550113" w:rsidRPr="009343B3" w:rsidRDefault="00550113" w:rsidP="00550113">
      <w:r w:rsidRPr="009343B3">
        <w:t>Хотя большинство канадцев не будут жить в нерыночном жилье, Робертсон сказал, что смешанные застройки — с некоторыми доступными квартирами и другими, предлагаемыми по рыночной арендной плате — могут помочь стимулировать большую активность во всем ценовом диапазоне.</w:t>
      </w:r>
    </w:p>
    <w:p w14:paraId="0E6377DE" w14:textId="77777777" w:rsidR="00550113" w:rsidRPr="009343B3" w:rsidRDefault="00550113" w:rsidP="00550113">
      <w:r w:rsidRPr="009343B3">
        <w:t>Либералы на протяжении многих лет пытаются стимулировать жилищное строительство в Канаде, в том числе путем предоставления муниципалитетам прямых финансовых средств для изменения зонирования и снижения других барьеров для строительства.</w:t>
      </w:r>
    </w:p>
    <w:p w14:paraId="18FA2ABC" w14:textId="77777777" w:rsidR="00550113" w:rsidRPr="009343B3" w:rsidRDefault="00550113" w:rsidP="00550113">
      <w:r w:rsidRPr="009343B3">
        <w:t>Канадская ипотечная и жилищная корпорация (CMHC) сообщила, что в 2025 году количество новых строек по всей стране выросло на 5,6%. Этот однозначный рост был обусловлен бурным строительством в Альберте и Квебеке, в то время как в Онтарио и Британской Колумбии наблюдалось прямое снижение.</w:t>
      </w:r>
    </w:p>
    <w:p w14:paraId="504632C8" w14:textId="77777777" w:rsidR="00550113" w:rsidRPr="009343B3" w:rsidRDefault="00550113" w:rsidP="00550113">
      <w:r w:rsidRPr="009343B3">
        <w:t>CMHC сообщила, что динамика строительства нового жилья была высокой весной и летом, но осенью замедлилась.</w:t>
      </w:r>
    </w:p>
    <w:p w14:paraId="3016FD3F" w14:textId="77777777" w:rsidR="00550113" w:rsidRPr="009343B3" w:rsidRDefault="00550113" w:rsidP="00550113">
      <w:r w:rsidRPr="009343B3">
        <w:t>Робертсон признал неоднозначные результаты по всей стране в течение первых нескольких месяцев своей работы в сфере жилищного строительства.</w:t>
      </w:r>
    </w:p>
    <w:p w14:paraId="7CFE2483" w14:textId="77777777" w:rsidR="00550113" w:rsidRPr="009343B3" w:rsidRDefault="00550113" w:rsidP="00550113">
      <w:r w:rsidRPr="009343B3">
        <w:lastRenderedPageBreak/>
        <w:t>Он также признал, что для достижения высоких целей либералов в области жилищного строительства большая часть строительства должна будет осуществляться частным сектором.</w:t>
      </w:r>
    </w:p>
    <w:p w14:paraId="3CCBB27F" w14:textId="77777777" w:rsidR="00550113" w:rsidRPr="009343B3" w:rsidRDefault="00550113" w:rsidP="00550113">
      <w:r w:rsidRPr="009343B3">
        <w:t>Темпы строительства в частном секторе диктуются рыночными условиями — процентными ставками, ценами на материалы, спросом со стороны покупателей жилья — которые в значительной степени находятся вне контроля правительства.</w:t>
      </w:r>
    </w:p>
    <w:p w14:paraId="6D8B842E" w14:textId="248A4753" w:rsidR="00550113" w:rsidRPr="009343B3" w:rsidRDefault="00550113" w:rsidP="00550113">
      <w:r w:rsidRPr="009343B3">
        <w:t xml:space="preserve">Однако Робертсон заявил, что Оттава будет стремиться сгладить спады на рынке за счет </w:t>
      </w:r>
      <w:r w:rsidR="00757614">
        <w:t>«</w:t>
      </w:r>
      <w:r w:rsidRPr="009343B3">
        <w:t>скопления</w:t>
      </w:r>
      <w:r w:rsidR="00757614">
        <w:t>»</w:t>
      </w:r>
      <w:r w:rsidRPr="009343B3">
        <w:t xml:space="preserve"> инвестиций от федерального правительства, провинций и других партнеров в доступное жилье.</w:t>
      </w:r>
    </w:p>
    <w:p w14:paraId="1C5AD4F2" w14:textId="77777777" w:rsidR="00550113" w:rsidRPr="009343B3" w:rsidRDefault="00550113" w:rsidP="00550113">
      <w:r w:rsidRPr="009343B3">
        <w:t xml:space="preserve">По его словам, суть заключается в том, </w:t>
      </w:r>
      <w:proofErr w:type="gramStart"/>
      <w:r w:rsidRPr="009343B3">
        <w:t>что</w:t>
      </w:r>
      <w:proofErr w:type="gramEnd"/>
      <w:r w:rsidRPr="009343B3">
        <w:t xml:space="preserve"> когда застройщики не видят коммерческой целесообразности нового проекта на рынке, </w:t>
      </w:r>
      <w:proofErr w:type="spellStart"/>
      <w:r w:rsidRPr="009343B3">
        <w:t>Build</w:t>
      </w:r>
      <w:proofErr w:type="spellEnd"/>
      <w:r w:rsidRPr="009343B3">
        <w:t xml:space="preserve"> Canada </w:t>
      </w:r>
      <w:proofErr w:type="spellStart"/>
      <w:r w:rsidRPr="009343B3">
        <w:t>Homes</w:t>
      </w:r>
      <w:proofErr w:type="spellEnd"/>
      <w:r w:rsidRPr="009343B3">
        <w:t xml:space="preserve"> может вмешаться и сделать предложение по строительству доступного жилья более привлекательным.</w:t>
      </w:r>
    </w:p>
    <w:p w14:paraId="63A801AF" w14:textId="77777777" w:rsidR="00550113" w:rsidRPr="009343B3" w:rsidRDefault="00550113" w:rsidP="00550113">
      <w:r w:rsidRPr="009343B3">
        <w:t>Теоретически это позволило бы некоторым канадским застройщикам работать в сфере жилищного строительства, поддерживаемого государством, до тех пор, пока рыночные условия не улучшатся для частных застройщиков.</w:t>
      </w:r>
    </w:p>
    <w:p w14:paraId="3F557223" w14:textId="518F5C9E" w:rsidR="00550113" w:rsidRPr="009343B3" w:rsidRDefault="00550113" w:rsidP="00550113">
      <w:r w:rsidRPr="009343B3">
        <w:t xml:space="preserve">Майк </w:t>
      </w:r>
      <w:proofErr w:type="spellStart"/>
      <w:r w:rsidRPr="009343B3">
        <w:t>Моффатт</w:t>
      </w:r>
      <w:proofErr w:type="spellEnd"/>
      <w:r w:rsidRPr="009343B3">
        <w:t xml:space="preserve">, эксперт по жилищной политике и директор-основатель </w:t>
      </w:r>
      <w:proofErr w:type="spellStart"/>
      <w:r w:rsidRPr="009343B3">
        <w:t>Missing</w:t>
      </w:r>
      <w:proofErr w:type="spellEnd"/>
      <w:r w:rsidRPr="009343B3">
        <w:t xml:space="preserve"> Middle Institute, сказал, что для Оттавы имеет смысл вмешаться, </w:t>
      </w:r>
      <w:r w:rsidR="00757614">
        <w:t>«</w:t>
      </w:r>
      <w:r w:rsidRPr="009343B3">
        <w:t>чтобы попытаться сгладить естественные циклы на рынке жилья</w:t>
      </w:r>
      <w:r w:rsidR="00757614">
        <w:t>»</w:t>
      </w:r>
      <w:r w:rsidRPr="009343B3">
        <w:t>.</w:t>
      </w:r>
    </w:p>
    <w:p w14:paraId="4C088134" w14:textId="77777777" w:rsidR="00550113" w:rsidRPr="009343B3" w:rsidRDefault="00550113" w:rsidP="00550113">
      <w:r w:rsidRPr="009343B3">
        <w:t>По его словам, все дело в правильном выборе момента. Если правительство не сможет достаточно быстро одобрить новые дома и начать строительство, проекты могут быть запущены только тогда, когда рынок снова начнет нагреваться, что фактически упустит возможность увеличить предложение доступного жилья в Канаде.</w:t>
      </w:r>
    </w:p>
    <w:p w14:paraId="7D519595" w14:textId="77777777" w:rsidR="00550113" w:rsidRPr="009343B3" w:rsidRDefault="00550113" w:rsidP="00550113">
      <w:r w:rsidRPr="009343B3">
        <w:t xml:space="preserve">Усиление мер на нерыночной стороне во время затишья в строительстве также может быть политически рискованным, если объем производства снизится, когда строители снова будут заняты, сказал </w:t>
      </w:r>
      <w:proofErr w:type="spellStart"/>
      <w:r w:rsidRPr="009343B3">
        <w:t>Моффатт</w:t>
      </w:r>
      <w:proofErr w:type="spellEnd"/>
      <w:r w:rsidRPr="009343B3">
        <w:t>.</w:t>
      </w:r>
    </w:p>
    <w:p w14:paraId="3DE47256" w14:textId="20A73665" w:rsidR="00550113" w:rsidRPr="009343B3" w:rsidRDefault="00550113" w:rsidP="00550113">
      <w:r w:rsidRPr="009343B3">
        <w:t xml:space="preserve">Робертсон сказал, что </w:t>
      </w:r>
      <w:proofErr w:type="spellStart"/>
      <w:r w:rsidRPr="009343B3">
        <w:t>Build</w:t>
      </w:r>
      <w:proofErr w:type="spellEnd"/>
      <w:r w:rsidRPr="009343B3">
        <w:t xml:space="preserve"> Canada </w:t>
      </w:r>
      <w:proofErr w:type="spellStart"/>
      <w:r w:rsidRPr="009343B3">
        <w:t>Homes</w:t>
      </w:r>
      <w:proofErr w:type="spellEnd"/>
      <w:r w:rsidRPr="009343B3">
        <w:t xml:space="preserve"> имеет более </w:t>
      </w:r>
      <w:r w:rsidR="00757614">
        <w:t>«</w:t>
      </w:r>
      <w:r w:rsidRPr="009343B3">
        <w:t>гибкий</w:t>
      </w:r>
      <w:r w:rsidR="00757614">
        <w:t>»</w:t>
      </w:r>
      <w:r w:rsidRPr="009343B3">
        <w:t xml:space="preserve"> подход, чем предыдущие правительственные программы.</w:t>
      </w:r>
    </w:p>
    <w:p w14:paraId="000314CE" w14:textId="77777777" w:rsidR="00550113" w:rsidRPr="009343B3" w:rsidRDefault="00550113" w:rsidP="00550113">
      <w:r w:rsidRPr="009343B3">
        <w:t>По словам министра, на данный момент агентство получило 450 заявок от различных инициаторов. Некоторые из них возглавляют провинции, некоторые представляют предложения по строительству общественного жилья, а некоторые возглавляют застройщики из частного сектора.</w:t>
      </w:r>
    </w:p>
    <w:p w14:paraId="1141C1DC" w14:textId="77777777" w:rsidR="00550113" w:rsidRPr="009343B3" w:rsidRDefault="00550113" w:rsidP="00550113">
      <w:r w:rsidRPr="009343B3">
        <w:t>Робертсон заявил, что его стремление восполнить дефицит доступного жилья не обязательно означает, что Оттава будет финансировать эти усилия в одиночку.</w:t>
      </w:r>
    </w:p>
    <w:p w14:paraId="22B6D00B" w14:textId="77777777" w:rsidR="00550113" w:rsidRPr="009343B3" w:rsidRDefault="00550113" w:rsidP="00550113">
      <w:r w:rsidRPr="009343B3">
        <w:t>Он специально упомянул канадские банки и пенсионные фонды страны как источники капитала, которые он хотел бы видеть задействованными в строительстве доступного жилья.</w:t>
      </w:r>
    </w:p>
    <w:p w14:paraId="5A58035C" w14:textId="7613028F" w:rsidR="00550113" w:rsidRPr="009343B3" w:rsidRDefault="00550113" w:rsidP="00550113">
      <w:r w:rsidRPr="009343B3">
        <w:t xml:space="preserve">Робертсон предположил, что генеральный директор </w:t>
      </w:r>
      <w:proofErr w:type="spellStart"/>
      <w:r w:rsidRPr="009343B3">
        <w:t>Build</w:t>
      </w:r>
      <w:proofErr w:type="spellEnd"/>
      <w:r w:rsidRPr="009343B3">
        <w:t xml:space="preserve"> Canada </w:t>
      </w:r>
      <w:proofErr w:type="spellStart"/>
      <w:r w:rsidRPr="009343B3">
        <w:t>Homes</w:t>
      </w:r>
      <w:proofErr w:type="spellEnd"/>
      <w:r w:rsidRPr="009343B3">
        <w:t xml:space="preserve"> Ана </w:t>
      </w:r>
      <w:proofErr w:type="spellStart"/>
      <w:r w:rsidRPr="009343B3">
        <w:t>Байлао</w:t>
      </w:r>
      <w:proofErr w:type="spellEnd"/>
      <w:r w:rsidRPr="009343B3">
        <w:t xml:space="preserve">, бывший заместитель мэра Торонто, работает над привлечением новых источников капитала для стратегии Оттавы по строительству доступного жилья, и сказал: </w:t>
      </w:r>
      <w:r w:rsidR="00757614">
        <w:t>«</w:t>
      </w:r>
      <w:r w:rsidRPr="009343B3">
        <w:t>Следите за новостями</w:t>
      </w:r>
      <w:r w:rsidR="00757614">
        <w:t>»</w:t>
      </w:r>
      <w:r w:rsidRPr="009343B3">
        <w:t>.</w:t>
      </w:r>
    </w:p>
    <w:p w14:paraId="7D85BBF1" w14:textId="77777777" w:rsidR="00550113" w:rsidRPr="009343B3" w:rsidRDefault="00550113" w:rsidP="00550113">
      <w:proofErr w:type="spellStart"/>
      <w:r w:rsidRPr="009343B3">
        <w:lastRenderedPageBreak/>
        <w:t>Моффатт</w:t>
      </w:r>
      <w:proofErr w:type="spellEnd"/>
      <w:r w:rsidRPr="009343B3">
        <w:t xml:space="preserve"> сказал, что ему не ясно, какие налоговые льготы или другие механизмы федеральное правительство могло бы использовать, чтобы убедить крупные финансовые учреждения инвестировать в доступное жилье.</w:t>
      </w:r>
    </w:p>
    <w:p w14:paraId="0E881B11" w14:textId="77777777" w:rsidR="00550113" w:rsidRPr="009343B3" w:rsidRDefault="00550113" w:rsidP="00550113">
      <w:r w:rsidRPr="009343B3">
        <w:t xml:space="preserve">По своей природе доступное или социальное жилье, как правило, является некоммерческим, отметил </w:t>
      </w:r>
      <w:proofErr w:type="spellStart"/>
      <w:r w:rsidRPr="009343B3">
        <w:t>Моффатт</w:t>
      </w:r>
      <w:proofErr w:type="spellEnd"/>
      <w:r w:rsidRPr="009343B3">
        <w:t>. Но пенсионные фонды и банки обязаны перед своими бенефициарами и акционерами максимизировать прибыль.</w:t>
      </w:r>
    </w:p>
    <w:p w14:paraId="682A7CE9" w14:textId="1FC034EC" w:rsidR="00CA32BC" w:rsidRPr="009343B3" w:rsidRDefault="00550113" w:rsidP="00550113">
      <w:hyperlink r:id="rId42" w:history="1">
        <w:r w:rsidRPr="009343B3">
          <w:rPr>
            <w:rStyle w:val="a3"/>
          </w:rPr>
          <w:t>https://nashvancouver.com/kanada-hochet-privlech-banki-i-pensionnye-fondy-k-stroitelstvu-dostupnogo-zhilya/</w:t>
        </w:r>
      </w:hyperlink>
    </w:p>
    <w:p w14:paraId="526FDB9F" w14:textId="2DDA388B" w:rsidR="00302D90" w:rsidRPr="000A735B" w:rsidRDefault="00302D90" w:rsidP="00302D90">
      <w:pPr>
        <w:pStyle w:val="2"/>
      </w:pPr>
      <w:bookmarkStart w:id="137" w:name="_Toc220998375"/>
      <w:r>
        <w:t>Страхование сегодня, 02.02.2026</w:t>
      </w:r>
      <w:r w:rsidRPr="000A735B">
        <w:t xml:space="preserve">, </w:t>
      </w:r>
      <w:r>
        <w:t>Германия - зубы за свой счет, пенсия - позже</w:t>
      </w:r>
      <w:bookmarkEnd w:id="137"/>
    </w:p>
    <w:p w14:paraId="28494093" w14:textId="77777777" w:rsidR="00302D90" w:rsidRDefault="00302D90" w:rsidP="00302D90">
      <w:pPr>
        <w:pStyle w:val="3"/>
      </w:pPr>
      <w:bookmarkStart w:id="138" w:name="_Toc220998376"/>
      <w:r>
        <w:t xml:space="preserve">Идея исключить стоматологические услуги из системы обязательного медицинского страхования, повысить пенсионный возраст и пересмотреть социальные выплаты </w:t>
      </w:r>
      <w:proofErr w:type="gramStart"/>
      <w:r>
        <w:t>- это</w:t>
      </w:r>
      <w:proofErr w:type="gramEnd"/>
      <w:r>
        <w:t xml:space="preserve"> больше не абстрактные рассуждения, а конкретные предложения от предпринимательского сообщества.</w:t>
      </w:r>
      <w:bookmarkEnd w:id="138"/>
    </w:p>
    <w:p w14:paraId="1D3F0AC4" w14:textId="77777777" w:rsidR="00302D90" w:rsidRDefault="00302D90" w:rsidP="00302D90">
      <w:r>
        <w:t xml:space="preserve">Организация </w:t>
      </w:r>
      <w:proofErr w:type="spellStart"/>
      <w:r>
        <w:t>Wirtschaftsrat</w:t>
      </w:r>
      <w:proofErr w:type="spellEnd"/>
      <w:r>
        <w:t>, близкая к партии ХДС, представила так называемую "Повестку дня для работников" (</w:t>
      </w:r>
      <w:proofErr w:type="spellStart"/>
      <w:r>
        <w:t>Agenda</w:t>
      </w:r>
      <w:proofErr w:type="spellEnd"/>
      <w:r>
        <w:t xml:space="preserve"> </w:t>
      </w:r>
      <w:proofErr w:type="spellStart"/>
      <w:r>
        <w:t>für</w:t>
      </w:r>
      <w:proofErr w:type="spellEnd"/>
      <w:r>
        <w:t xml:space="preserve"> </w:t>
      </w:r>
      <w:proofErr w:type="spellStart"/>
      <w:r>
        <w:t>Arbeitnehmer</w:t>
      </w:r>
      <w:proofErr w:type="spellEnd"/>
      <w:r>
        <w:t>) - план реформ, который сразу вызвал острые дебаты. В центре этой концепции - сдвиг акцента с солидарности на индивидуальную ответственность. Для миллионов застрахованных это может означать одно: больше расходов из собственного кармана и меньше уверенности в социальных гарантиях будущего.</w:t>
      </w:r>
    </w:p>
    <w:p w14:paraId="168CBFFF" w14:textId="77777777" w:rsidR="00302D90" w:rsidRDefault="00302D90" w:rsidP="00302D90">
      <w:r>
        <w:t>Индивидуальная ответственность</w:t>
      </w:r>
    </w:p>
    <w:p w14:paraId="30AE555B" w14:textId="77777777" w:rsidR="00302D90" w:rsidRDefault="00302D90" w:rsidP="00302D90">
      <w:r>
        <w:t xml:space="preserve">Хотя сами идеи не новы, на этот раз они озвучены предельно прямо. Согласно информации Bild </w:t>
      </w:r>
      <w:proofErr w:type="spellStart"/>
      <w:r>
        <w:t>am</w:t>
      </w:r>
      <w:proofErr w:type="spellEnd"/>
      <w:r>
        <w:t xml:space="preserve"> </w:t>
      </w:r>
      <w:proofErr w:type="spellStart"/>
      <w:r>
        <w:t>Sonntag</w:t>
      </w:r>
      <w:proofErr w:type="spellEnd"/>
      <w:r>
        <w:t xml:space="preserve">, генеральный секретарь </w:t>
      </w:r>
      <w:proofErr w:type="spellStart"/>
      <w:r>
        <w:t>Wirtschaftsrat</w:t>
      </w:r>
      <w:proofErr w:type="spellEnd"/>
      <w:r>
        <w:t xml:space="preserve"> Вольфганг </w:t>
      </w:r>
      <w:proofErr w:type="spellStart"/>
      <w:r>
        <w:t>Штайгер</w:t>
      </w:r>
      <w:proofErr w:type="spellEnd"/>
      <w:r>
        <w:t xml:space="preserve"> представил инициативу как ответ на растущие проблемы с финансированием социальной системы. Главный тезис: снижение налоговой и страховой нагрузки должно стимулировать труд и инвестиции, а часть социальной ответственности - перейти к самим гражданам. Авторы подчеркивают, что чрезмерные отчисления особенно давят на "средний класс" и демотивируют людей. В качестве аргумента приводится статистика: более трех миллионов безработных - тревожный показатель, требующий срочных реформ.</w:t>
      </w:r>
    </w:p>
    <w:p w14:paraId="2B0D54FC" w14:textId="77777777" w:rsidR="00302D90" w:rsidRDefault="00302D90" w:rsidP="00302D90">
      <w:r>
        <w:t>Самый спорный пункт</w:t>
      </w:r>
    </w:p>
    <w:p w14:paraId="3982019E" w14:textId="77777777" w:rsidR="00302D90" w:rsidRDefault="00302D90" w:rsidP="00302D90">
      <w:r>
        <w:t>Наибольший резонанс вызвало предложение исключить стоматологические услуги из системы обязательного медицинского страхования (GKV) и передать их в сферу частного страхования или личных платежей. Подобные идеи высказывались и раньше, но теперь они стали центральным элементом реформаторского пакета. Сторонники считают, что это разгрузит страховые кассы и поможет удержать взносы на стабильном уровне.</w:t>
      </w:r>
    </w:p>
    <w:p w14:paraId="4B84DB78" w14:textId="77777777" w:rsidR="00302D90" w:rsidRDefault="00302D90" w:rsidP="00302D90">
      <w:r>
        <w:t>Противники же возражают: здоровье зубов - не роскошь. Рост личных расходов может привести к отказу от профилактики и лечения, что, в свою очередь, увеличит риски тяжелых заболеваний и углубит социальное неравенство.</w:t>
      </w:r>
    </w:p>
    <w:p w14:paraId="42E478F7" w14:textId="77777777" w:rsidR="00302D90" w:rsidRDefault="00302D90" w:rsidP="00302D90">
      <w:r>
        <w:lastRenderedPageBreak/>
        <w:t>Также под сомнением и экономический эффект: по данным отраслевой статистики, расходы на стоматологические услуги (включая протезирование) составляют лишь 5-6% общих затрат GKV. Это означает, что потенциальная экономия будет ограниченной, а последствия для пациентов - непосредственными и ощутимыми.</w:t>
      </w:r>
    </w:p>
    <w:p w14:paraId="5201648F" w14:textId="77777777" w:rsidR="00302D90" w:rsidRDefault="00302D90" w:rsidP="00302D90">
      <w:r>
        <w:t>Меньше сборов - больше стимулов</w:t>
      </w:r>
    </w:p>
    <w:p w14:paraId="1A7BB112" w14:textId="77777777" w:rsidR="00302D90" w:rsidRDefault="00302D90" w:rsidP="00302D90">
      <w:r>
        <w:t xml:space="preserve">На фоне сокращения социальных гарантий </w:t>
      </w:r>
      <w:proofErr w:type="spellStart"/>
      <w:r>
        <w:t>Wirtschaftsrat</w:t>
      </w:r>
      <w:proofErr w:type="spellEnd"/>
      <w:r>
        <w:t xml:space="preserve"> предлагает обширный пакет налоговых послаблений, включая:</w:t>
      </w:r>
    </w:p>
    <w:p w14:paraId="1644C154" w14:textId="77777777" w:rsidR="00302D90" w:rsidRDefault="00302D90" w:rsidP="00302D90">
      <w:r>
        <w:t>- увеличение необлагаемого минимума дохода;</w:t>
      </w:r>
    </w:p>
    <w:p w14:paraId="66B9796C" w14:textId="77777777" w:rsidR="00302D90" w:rsidRDefault="00302D90" w:rsidP="00302D90">
      <w:r>
        <w:t>- повышение порога, с которого начинается верхняя ставка подоходного налога;</w:t>
      </w:r>
    </w:p>
    <w:p w14:paraId="74741021" w14:textId="77777777" w:rsidR="00302D90" w:rsidRDefault="00302D90" w:rsidP="00302D90">
      <w:r>
        <w:t>- автоматическую индексацию налоговой шкалы (защита от так называемой холодной прогрессии);</w:t>
      </w:r>
    </w:p>
    <w:p w14:paraId="239BB169" w14:textId="77777777" w:rsidR="00302D90" w:rsidRDefault="00302D90" w:rsidP="00302D90">
      <w:r>
        <w:t>- полную отмену солидарного сбора (</w:t>
      </w:r>
      <w:proofErr w:type="spellStart"/>
      <w:r>
        <w:t>Soli</w:t>
      </w:r>
      <w:proofErr w:type="spellEnd"/>
      <w:r>
        <w:t>);</w:t>
      </w:r>
    </w:p>
    <w:p w14:paraId="26F1C085" w14:textId="77777777" w:rsidR="00302D90" w:rsidRDefault="00302D90" w:rsidP="00302D90">
      <w:r>
        <w:t>- снижение корпоративного налога до 25%;</w:t>
      </w:r>
    </w:p>
    <w:p w14:paraId="23736AB6" w14:textId="77777777" w:rsidR="00302D90" w:rsidRDefault="00302D90" w:rsidP="00302D90">
      <w:r>
        <w:t>- отмену налога на покупку недвижимости;</w:t>
      </w:r>
    </w:p>
    <w:p w14:paraId="1DD18B08" w14:textId="77777777" w:rsidR="00302D90" w:rsidRDefault="00302D90" w:rsidP="00302D90">
      <w:r>
        <w:t>- меры по снижению энергозатрат и административной нагрузки на бизнес.</w:t>
      </w:r>
    </w:p>
    <w:p w14:paraId="0ACF6D41" w14:textId="77777777" w:rsidR="00302D90" w:rsidRDefault="00302D90" w:rsidP="00302D90">
      <w:r>
        <w:t>Смысл этих мер - создание благоприятной среды для труда и инвестиций. Однако, как отмечают критики, выгоды от реформ распределяются неравномерно: представители разных социальных слоев получат от этого разные преимущества.</w:t>
      </w:r>
    </w:p>
    <w:p w14:paraId="529F04B2" w14:textId="77777777" w:rsidR="00302D90" w:rsidRDefault="00302D90" w:rsidP="00302D90">
      <w:r>
        <w:t>Работать дольше, получать меньше</w:t>
      </w:r>
    </w:p>
    <w:p w14:paraId="3983EF57" w14:textId="77777777" w:rsidR="00302D90" w:rsidRDefault="00302D90" w:rsidP="00302D90">
      <w:r>
        <w:t>Особое внимание вызвали предложения, касающиеся пенсий и социальной поддержки. В частности:</w:t>
      </w:r>
    </w:p>
    <w:p w14:paraId="1581ABCF" w14:textId="77777777" w:rsidR="00302D90" w:rsidRDefault="00302D90" w:rsidP="00302D90">
      <w:r>
        <w:t>- сократить срок выплаты пособия по безработице ALG I до 12 месяцев;</w:t>
      </w:r>
    </w:p>
    <w:p w14:paraId="2AA8D774" w14:textId="77777777" w:rsidR="00302D90" w:rsidRDefault="00302D90" w:rsidP="00302D90">
      <w:r>
        <w:t>- отменить возможность раннего выхода на пенсию в 63 года;</w:t>
      </w:r>
    </w:p>
    <w:p w14:paraId="2A5E39E9" w14:textId="77777777" w:rsidR="00302D90" w:rsidRDefault="00302D90" w:rsidP="00302D90">
      <w:r>
        <w:t>- привязать пенсионный возраст к средней продолжительности жизни, то есть допустить его рост свыше 67 лет;</w:t>
      </w:r>
    </w:p>
    <w:p w14:paraId="7BE05F08" w14:textId="77777777" w:rsidR="00302D90" w:rsidRDefault="00302D90" w:rsidP="00302D90">
      <w:r>
        <w:t>- пересмотреть отдельные пенсионные доплаты, включая материнские надбавки.</w:t>
      </w:r>
    </w:p>
    <w:p w14:paraId="69AAA95E" w14:textId="77777777" w:rsidR="00302D90" w:rsidRDefault="00302D90" w:rsidP="00302D90">
      <w:r>
        <w:t>Отдельно обсуждается и предложение исключить из страхового покрытия несчастные случаи по дороге на работу (</w:t>
      </w:r>
      <w:proofErr w:type="spellStart"/>
      <w:r>
        <w:t>Wegeunfälle</w:t>
      </w:r>
      <w:proofErr w:type="spellEnd"/>
      <w:r>
        <w:t>). Это означало бы перенос рисков на работников, что фактически меняет рамки социальной защиты.</w:t>
      </w:r>
    </w:p>
    <w:p w14:paraId="533077E7" w14:textId="77777777" w:rsidR="00302D90" w:rsidRDefault="00302D90" w:rsidP="00302D90">
      <w:r>
        <w:t>Спор вышел за рамки</w:t>
      </w:r>
    </w:p>
    <w:p w14:paraId="0574C352" w14:textId="77777777" w:rsidR="00302D90" w:rsidRDefault="00302D90" w:rsidP="00302D90">
      <w:r>
        <w:t>Ответ на инициативу последовал незамедлительно - и он оказался жестким не только со стороны оппозиции. Внутри самой ХДС звучит критика, в частности от рабочего крыла партии (CDA), представители которого заявили, что предложения перекладывают бремя на тех, кто меньше всего способен его нести. Это подтверждает: дискуссия выходит за рамки стандартного противостояния между правительством и оппозицией и затрагивает все политические лагеря.</w:t>
      </w:r>
    </w:p>
    <w:p w14:paraId="6B75D191" w14:textId="77777777" w:rsidR="00302D90" w:rsidRDefault="00302D90" w:rsidP="00302D90">
      <w:r>
        <w:t xml:space="preserve">Хотя </w:t>
      </w:r>
      <w:proofErr w:type="spellStart"/>
      <w:r>
        <w:t>Wirtschaftsrat</w:t>
      </w:r>
      <w:proofErr w:type="spellEnd"/>
      <w:r>
        <w:t xml:space="preserve"> не принимает решений напрямую, он задает рамку обсуждения и расширяет спектр тем, которые начинают восприниматься всерьез.</w:t>
      </w:r>
    </w:p>
    <w:p w14:paraId="21F58B08" w14:textId="77777777" w:rsidR="00302D90" w:rsidRDefault="00302D90" w:rsidP="00302D90">
      <w:r>
        <w:lastRenderedPageBreak/>
        <w:t>Вопрос не только в отдельных пунктах - будь то стоматология, пенсионный возраст или пособия. По сути, речь идет о модели будущего: насколько система останется солидарной, и где начинается зона личной ответственности каждого.</w:t>
      </w:r>
    </w:p>
    <w:p w14:paraId="4A5BEDE1" w14:textId="0D6418DA" w:rsidR="00550113" w:rsidRPr="00302D90" w:rsidRDefault="00302D90" w:rsidP="00302D90">
      <w:hyperlink r:id="rId43" w:history="1">
        <w:r w:rsidRPr="00650B28">
          <w:rPr>
            <w:rStyle w:val="a3"/>
          </w:rPr>
          <w:t>https://www.insur-info.ru/press/207924/</w:t>
        </w:r>
      </w:hyperlink>
      <w:r w:rsidRPr="00302D90">
        <w:t xml:space="preserve"> </w:t>
      </w:r>
    </w:p>
    <w:p w14:paraId="0D17BECB" w14:textId="18FE2FC1" w:rsidR="00302D90" w:rsidRPr="000B132D" w:rsidRDefault="000B132D" w:rsidP="000B132D">
      <w:pPr>
        <w:pStyle w:val="2"/>
      </w:pPr>
      <w:bookmarkStart w:id="139" w:name="_Toc220998377"/>
      <w:r>
        <w:rPr>
          <w:lang w:val="en-US"/>
        </w:rPr>
        <w:t>ERR</w:t>
      </w:r>
      <w:r w:rsidRPr="000B132D">
        <w:t>.</w:t>
      </w:r>
      <w:r>
        <w:rPr>
          <w:lang w:val="en-US"/>
        </w:rPr>
        <w:t>ee</w:t>
      </w:r>
      <w:r w:rsidR="00DC7A6B" w:rsidRPr="00CF2A37">
        <w:t xml:space="preserve">, </w:t>
      </w:r>
      <w:r w:rsidRPr="000B132D">
        <w:t>02.02.2026, Оппозиция считает, что выплаты государства во вторую пенсионную ступень должны сохраниться</w:t>
      </w:r>
      <w:bookmarkEnd w:id="139"/>
    </w:p>
    <w:p w14:paraId="1504F5C0" w14:textId="77777777" w:rsidR="000B132D" w:rsidRDefault="000B132D" w:rsidP="000B132D">
      <w:pPr>
        <w:pStyle w:val="3"/>
      </w:pPr>
      <w:bookmarkStart w:id="140" w:name="_Toc220998378"/>
      <w:r>
        <w:t>Полторы недели назад правительство получило от министра финансов обзор нового законопроекта, цель которого – стимулировать накопление пенсионных средств и сделать использование второй пенсионной ступени более гибким.</w:t>
      </w:r>
      <w:bookmarkEnd w:id="140"/>
    </w:p>
    <w:p w14:paraId="7A5471FB" w14:textId="77777777" w:rsidR="000B132D" w:rsidRDefault="000B132D" w:rsidP="000B132D">
      <w:r>
        <w:t>Также подготовлена поправка к Закону о налогообложении, которая предусматривает, что между принятием и вступлением в силу поправки, уменьшающей государственную долю во второй пенсионной ступени, должно пройти не менее пяти лет.</w:t>
      </w:r>
    </w:p>
    <w:p w14:paraId="3169D671" w14:textId="77777777" w:rsidR="000B132D" w:rsidRDefault="000B132D" w:rsidP="000B132D">
      <w:r>
        <w:t xml:space="preserve">Председатель консультирующего правительство совета по экономическому росту, предприниматель </w:t>
      </w:r>
      <w:proofErr w:type="spellStart"/>
      <w:r>
        <w:t>Вильяр</w:t>
      </w:r>
      <w:proofErr w:type="spellEnd"/>
      <w:r>
        <w:t xml:space="preserve"> </w:t>
      </w:r>
      <w:proofErr w:type="spellStart"/>
      <w:r>
        <w:t>Аракас</w:t>
      </w:r>
      <w:proofErr w:type="spellEnd"/>
      <w:r>
        <w:t xml:space="preserve"> заявил в пятницу в программе </w:t>
      </w:r>
      <w:proofErr w:type="spellStart"/>
      <w:r>
        <w:t>Vikerhommik</w:t>
      </w:r>
      <w:proofErr w:type="spellEnd"/>
      <w:r>
        <w:t>, что перед выборами в Рийгикогу в следующем году политические партии должны представить свои позиции по поводу долгосрочного будущего пенсионной системы и выплат государства в нее.</w:t>
      </w:r>
    </w:p>
    <w:p w14:paraId="779CE375" w14:textId="77777777" w:rsidR="000B132D" w:rsidRDefault="000B132D" w:rsidP="000B132D">
      <w:r>
        <w:t xml:space="preserve">В противном случае, по его словам, может произойти то же, что и в прошлый раз, то есть до выборов о налогах речи не было, но после выборов их начали менять. </w:t>
      </w:r>
      <w:proofErr w:type="spellStart"/>
      <w:r>
        <w:t>Аракас</w:t>
      </w:r>
      <w:proofErr w:type="spellEnd"/>
      <w:r>
        <w:t xml:space="preserve"> также упомянул, что при создании системы пенсионных ступеней государство пообещало не вмешиваться в нее из политических соображений, но на деле все сложилось иначе. Осенью прошлого года с новым предложением выступила оппозиционная партия </w:t>
      </w:r>
      <w:proofErr w:type="spellStart"/>
      <w:r>
        <w:t>Isamaa</w:t>
      </w:r>
      <w:proofErr w:type="spellEnd"/>
      <w:r>
        <w:t>, лидирующая в рейтинге политических партий.</w:t>
      </w:r>
    </w:p>
    <w:p w14:paraId="169986EC" w14:textId="77777777" w:rsidR="000B132D" w:rsidRDefault="000B132D" w:rsidP="000B132D">
      <w:r>
        <w:t xml:space="preserve">"Партия </w:t>
      </w:r>
      <w:proofErr w:type="spellStart"/>
      <w:r>
        <w:t>Isamaa</w:t>
      </w:r>
      <w:proofErr w:type="spellEnd"/>
      <w:r>
        <w:t xml:space="preserve"> в своем альтернативном предложении по проекту госбюджета заявила, что выплаты государства следует временно приостановить. Но что такое "временно", мы знаем – нет ничего более постоянного, чем временные решения. Это очень серьезный сигнал для тех 500 000 человек, которые сегодня вкладывают свои деньги. Будет государство продолжать выполнять свое обещание, инвестируя средства, или не будет, это очень важный вопрос. Я не думаю, что это должно стать центральной темой выборов, но мы определенно хотим, чтобы это стало темой, которую нельзя замять", – сказал </w:t>
      </w:r>
      <w:proofErr w:type="spellStart"/>
      <w:r>
        <w:t>Аракас</w:t>
      </w:r>
      <w:proofErr w:type="spellEnd"/>
      <w:r>
        <w:t>.</w:t>
      </w:r>
    </w:p>
    <w:p w14:paraId="308BD524" w14:textId="77777777" w:rsidR="000B132D" w:rsidRDefault="000B132D" w:rsidP="000B132D">
      <w:r>
        <w:t xml:space="preserve">Осенью прошлого года во время обсуждения проекта госбюджета партия </w:t>
      </w:r>
      <w:proofErr w:type="spellStart"/>
      <w:r>
        <w:t>Isamaa</w:t>
      </w:r>
      <w:proofErr w:type="spellEnd"/>
      <w:r>
        <w:t xml:space="preserve"> предложила, что в связи со сложной ситуацией в государственных финансах государственные выплаты во вторую пенсионную ступень следует приостановить на два года. По расчетам </w:t>
      </w:r>
      <w:proofErr w:type="spellStart"/>
      <w:r>
        <w:t>Isamaa</w:t>
      </w:r>
      <w:proofErr w:type="spellEnd"/>
      <w:r>
        <w:t>, это позволило бы сэкономить 350 млн евро из бюджета.</w:t>
      </w:r>
    </w:p>
    <w:p w14:paraId="69AE3BF3" w14:textId="77777777" w:rsidR="000B132D" w:rsidRDefault="000B132D" w:rsidP="000B132D">
      <w:r>
        <w:t xml:space="preserve">По словам лидера </w:t>
      </w:r>
      <w:proofErr w:type="spellStart"/>
      <w:r>
        <w:t>Isamaa</w:t>
      </w:r>
      <w:proofErr w:type="spellEnd"/>
      <w:r>
        <w:t xml:space="preserve"> Урмаса Рейнсалу, сейчас партия не заявляет, что государство должно приостановить выплаты во вторую ступень. Однако, по его словам, законность проекта Министерства финансов вызывает вопросы. "Я думаю, что эта акция направлена на правительство, которое предполагает, что через 12 месяцев Партия реформ больше не будет управлять страной. И поэтому пытаются всеми силами укрепить свои позиции или </w:t>
      </w:r>
      <w:r>
        <w:lastRenderedPageBreak/>
        <w:t>усилить различные правовые форматы. И, возможно, развить это в какую-то отдельную, особую тему. Но что касается правового аспекта, то я глубоко скептически отношусь к тому, что в парламентском государстве можно теоретически создать столь устойчивую или подобную юридическую конструкцию", – сказал он.</w:t>
      </w:r>
    </w:p>
    <w:p w14:paraId="6D954A1E" w14:textId="77777777" w:rsidR="000B132D" w:rsidRDefault="000B132D" w:rsidP="000B132D">
      <w:r>
        <w:t>Председатель оппозиционной Социал-демократической партии Лаури Ляэнеметс признал, что социал-демократы еще не видели полный текст законопроекта и поэтому не могут оценить, соответствует ли предлагаемое изменение принципам права. Однако это показывает, что правительство не уверено в себе. В то же время, по его словам, очевидно, что сокращение или упразднение государственной доли во второй ступени создаст большую проблему для общества: "Конечно, доля государства должна остаться. Пенсионная система, созданная, исходя из глобальной логики, является правильной и хорошей, но в ней, безусловно, есть вещи, которые можно улучшить. Но устранять ее мы не должны".</w:t>
      </w:r>
    </w:p>
    <w:p w14:paraId="1EAAD993" w14:textId="0010C05A" w:rsidR="000B132D" w:rsidRPr="00CF2A37" w:rsidRDefault="000B132D" w:rsidP="000B132D">
      <w:r>
        <w:t xml:space="preserve">За дальнейшее участие государства в пенсионной системе в размере 4% высказывается и Центристская партия. Председатель правления фондов </w:t>
      </w:r>
      <w:proofErr w:type="spellStart"/>
      <w:r>
        <w:t>Tuleva</w:t>
      </w:r>
      <w:proofErr w:type="spellEnd"/>
      <w:r>
        <w:t xml:space="preserve"> Тыну Пекк в эфире </w:t>
      </w:r>
      <w:proofErr w:type="spellStart"/>
      <w:r>
        <w:t>Vikerraadio</w:t>
      </w:r>
      <w:proofErr w:type="spellEnd"/>
      <w:r>
        <w:t xml:space="preserve"> в программе "</w:t>
      </w:r>
      <w:proofErr w:type="spellStart"/>
      <w:r>
        <w:t>Uudis</w:t>
      </w:r>
      <w:proofErr w:type="spellEnd"/>
      <w:r>
        <w:t xml:space="preserve"> </w:t>
      </w:r>
      <w:proofErr w:type="spellStart"/>
      <w:r>
        <w:t>pluss</w:t>
      </w:r>
      <w:proofErr w:type="spellEnd"/>
      <w:r>
        <w:t>" отметил, что предложенное Министерством финансов изменение заслуживает внимания как способ обеспечить стабильность пенсионной системы: "В то же время я все же хотел бы, чтобы стабильность нашей накопительной пенсионной системы основывалась на общественном согласии, а не на поспешно принятом законе".</w:t>
      </w:r>
    </w:p>
    <w:p w14:paraId="7F16BD49" w14:textId="274270C8" w:rsidR="00C175DD" w:rsidRPr="0090779C" w:rsidRDefault="000B132D" w:rsidP="00C175DD">
      <w:hyperlink r:id="rId44" w:history="1">
        <w:r w:rsidRPr="00650B28">
          <w:rPr>
            <w:rStyle w:val="a3"/>
            <w:lang w:val="en-US"/>
          </w:rPr>
          <w:t>https</w:t>
        </w:r>
        <w:r w:rsidRPr="00CF2A37">
          <w:rPr>
            <w:rStyle w:val="a3"/>
          </w:rPr>
          <w:t>://</w:t>
        </w:r>
        <w:proofErr w:type="spellStart"/>
        <w:r w:rsidRPr="00650B28">
          <w:rPr>
            <w:rStyle w:val="a3"/>
            <w:lang w:val="en-US"/>
          </w:rPr>
          <w:t>rus</w:t>
        </w:r>
        <w:proofErr w:type="spellEnd"/>
        <w:r w:rsidRPr="00CF2A37">
          <w:rPr>
            <w:rStyle w:val="a3"/>
          </w:rPr>
          <w:t>.</w:t>
        </w:r>
        <w:r w:rsidRPr="00650B28">
          <w:rPr>
            <w:rStyle w:val="a3"/>
            <w:lang w:val="en-US"/>
          </w:rPr>
          <w:t>err</w:t>
        </w:r>
        <w:r w:rsidRPr="00CF2A37">
          <w:rPr>
            <w:rStyle w:val="a3"/>
          </w:rPr>
          <w:t>.</w:t>
        </w:r>
        <w:r w:rsidRPr="00650B28">
          <w:rPr>
            <w:rStyle w:val="a3"/>
            <w:lang w:val="en-US"/>
          </w:rPr>
          <w:t>ee</w:t>
        </w:r>
        <w:r w:rsidRPr="00CF2A37">
          <w:rPr>
            <w:rStyle w:val="a3"/>
          </w:rPr>
          <w:t>/1609929661/</w:t>
        </w:r>
        <w:proofErr w:type="spellStart"/>
        <w:r w:rsidRPr="00650B28">
          <w:rPr>
            <w:rStyle w:val="a3"/>
            <w:lang w:val="en-US"/>
          </w:rPr>
          <w:t>oppozicija</w:t>
        </w:r>
        <w:proofErr w:type="spellEnd"/>
        <w:r w:rsidRPr="00CF2A37">
          <w:rPr>
            <w:rStyle w:val="a3"/>
          </w:rPr>
          <w:t>-</w:t>
        </w:r>
        <w:proofErr w:type="spellStart"/>
        <w:r w:rsidRPr="00650B28">
          <w:rPr>
            <w:rStyle w:val="a3"/>
            <w:lang w:val="en-US"/>
          </w:rPr>
          <w:t>schitaet</w:t>
        </w:r>
        <w:proofErr w:type="spellEnd"/>
        <w:r w:rsidRPr="00CF2A37">
          <w:rPr>
            <w:rStyle w:val="a3"/>
          </w:rPr>
          <w:t>-</w:t>
        </w:r>
        <w:proofErr w:type="spellStart"/>
        <w:r w:rsidRPr="00650B28">
          <w:rPr>
            <w:rStyle w:val="a3"/>
            <w:lang w:val="en-US"/>
          </w:rPr>
          <w:t>chto</w:t>
        </w:r>
        <w:proofErr w:type="spellEnd"/>
        <w:r w:rsidRPr="00CF2A37">
          <w:rPr>
            <w:rStyle w:val="a3"/>
          </w:rPr>
          <w:t>-</w:t>
        </w:r>
        <w:proofErr w:type="spellStart"/>
        <w:r w:rsidRPr="00650B28">
          <w:rPr>
            <w:rStyle w:val="a3"/>
            <w:lang w:val="en-US"/>
          </w:rPr>
          <w:t>vyplaty</w:t>
        </w:r>
        <w:proofErr w:type="spellEnd"/>
        <w:r w:rsidRPr="00CF2A37">
          <w:rPr>
            <w:rStyle w:val="a3"/>
          </w:rPr>
          <w:t>-</w:t>
        </w:r>
        <w:proofErr w:type="spellStart"/>
        <w:r w:rsidRPr="00650B28">
          <w:rPr>
            <w:rStyle w:val="a3"/>
            <w:lang w:val="en-US"/>
          </w:rPr>
          <w:t>gosudarstva</w:t>
        </w:r>
        <w:proofErr w:type="spellEnd"/>
        <w:r w:rsidRPr="00CF2A37">
          <w:rPr>
            <w:rStyle w:val="a3"/>
          </w:rPr>
          <w:t>-</w:t>
        </w:r>
        <w:proofErr w:type="spellStart"/>
        <w:r w:rsidRPr="00650B28">
          <w:rPr>
            <w:rStyle w:val="a3"/>
            <w:lang w:val="en-US"/>
          </w:rPr>
          <w:t>vo</w:t>
        </w:r>
        <w:proofErr w:type="spellEnd"/>
        <w:r w:rsidRPr="00CF2A37">
          <w:rPr>
            <w:rStyle w:val="a3"/>
          </w:rPr>
          <w:t>-</w:t>
        </w:r>
        <w:proofErr w:type="spellStart"/>
        <w:r w:rsidRPr="00650B28">
          <w:rPr>
            <w:rStyle w:val="a3"/>
            <w:lang w:val="en-US"/>
          </w:rPr>
          <w:t>vtoruju</w:t>
        </w:r>
        <w:proofErr w:type="spellEnd"/>
        <w:r w:rsidRPr="00CF2A37">
          <w:rPr>
            <w:rStyle w:val="a3"/>
          </w:rPr>
          <w:t>-</w:t>
        </w:r>
        <w:proofErr w:type="spellStart"/>
        <w:r w:rsidRPr="00650B28">
          <w:rPr>
            <w:rStyle w:val="a3"/>
            <w:lang w:val="en-US"/>
          </w:rPr>
          <w:t>pensionnuju</w:t>
        </w:r>
        <w:proofErr w:type="spellEnd"/>
        <w:r w:rsidRPr="00CF2A37">
          <w:rPr>
            <w:rStyle w:val="a3"/>
          </w:rPr>
          <w:t>-</w:t>
        </w:r>
        <w:proofErr w:type="spellStart"/>
        <w:r w:rsidRPr="00650B28">
          <w:rPr>
            <w:rStyle w:val="a3"/>
            <w:lang w:val="en-US"/>
          </w:rPr>
          <w:t>stupen</w:t>
        </w:r>
        <w:proofErr w:type="spellEnd"/>
        <w:r w:rsidRPr="00CF2A37">
          <w:rPr>
            <w:rStyle w:val="a3"/>
          </w:rPr>
          <w:t>-</w:t>
        </w:r>
        <w:proofErr w:type="spellStart"/>
        <w:r w:rsidRPr="00650B28">
          <w:rPr>
            <w:rStyle w:val="a3"/>
            <w:lang w:val="en-US"/>
          </w:rPr>
          <w:t>dolzhny</w:t>
        </w:r>
        <w:proofErr w:type="spellEnd"/>
        <w:r w:rsidRPr="00CF2A37">
          <w:rPr>
            <w:rStyle w:val="a3"/>
          </w:rPr>
          <w:t>-</w:t>
        </w:r>
        <w:proofErr w:type="spellStart"/>
        <w:r w:rsidRPr="00650B28">
          <w:rPr>
            <w:rStyle w:val="a3"/>
            <w:lang w:val="en-US"/>
          </w:rPr>
          <w:t>sohranitsja</w:t>
        </w:r>
        <w:proofErr w:type="spellEnd"/>
      </w:hyperlink>
      <w:r w:rsidRPr="00CF2A37">
        <w:t xml:space="preserve"> </w:t>
      </w:r>
    </w:p>
    <w:sectPr w:rsidR="00C175DD" w:rsidRPr="0090779C" w:rsidSect="00B01BEA">
      <w:headerReference w:type="default" r:id="rId45"/>
      <w:footerReference w:type="default" r:id="rId46"/>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9A318" w14:textId="77777777" w:rsidR="00B64E19" w:rsidRDefault="00B64E19">
      <w:r>
        <w:separator/>
      </w:r>
    </w:p>
  </w:endnote>
  <w:endnote w:type="continuationSeparator" w:id="0">
    <w:p w14:paraId="62AAEE30" w14:textId="77777777" w:rsidR="00B64E19" w:rsidRDefault="00B64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FD2C6" w14:textId="77777777" w:rsidR="00B64E19" w:rsidRDefault="00B64E19">
      <w:r>
        <w:separator/>
      </w:r>
    </w:p>
  </w:footnote>
  <w:footnote w:type="continuationSeparator" w:id="0">
    <w:p w14:paraId="37EF556B" w14:textId="77777777" w:rsidR="00B64E19" w:rsidRDefault="00B64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5"/>
  </w:num>
  <w:num w:numId="2" w16cid:durableId="1756054902">
    <w:abstractNumId w:val="12"/>
  </w:num>
  <w:num w:numId="3" w16cid:durableId="171838583">
    <w:abstractNumId w:val="27"/>
  </w:num>
  <w:num w:numId="4" w16cid:durableId="797601617">
    <w:abstractNumId w:val="17"/>
  </w:num>
  <w:num w:numId="5" w16cid:durableId="797459193">
    <w:abstractNumId w:val="18"/>
  </w:num>
  <w:num w:numId="6" w16cid:durableId="186392985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4"/>
  </w:num>
  <w:num w:numId="8" w16cid:durableId="2002804124">
    <w:abstractNumId w:val="21"/>
  </w:num>
  <w:num w:numId="9" w16cid:durableId="9413065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6"/>
  </w:num>
  <w:num w:numId="11" w16cid:durableId="1610551316">
    <w:abstractNumId w:val="15"/>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19"/>
  </w:num>
  <w:num w:numId="24" w16cid:durableId="885264826">
    <w:abstractNumId w:val="26"/>
  </w:num>
  <w:num w:numId="25" w16cid:durableId="1288926232">
    <w:abstractNumId w:val="20"/>
  </w:num>
  <w:num w:numId="26" w16cid:durableId="1582641769">
    <w:abstractNumId w:val="13"/>
  </w:num>
  <w:num w:numId="27" w16cid:durableId="556474590">
    <w:abstractNumId w:val="11"/>
  </w:num>
  <w:num w:numId="28" w16cid:durableId="1479421487">
    <w:abstractNumId w:val="22"/>
  </w:num>
  <w:num w:numId="29" w16cid:durableId="1580485261">
    <w:abstractNumId w:val="23"/>
  </w:num>
  <w:num w:numId="30" w16cid:durableId="12598697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37D87"/>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35B"/>
    <w:rsid w:val="000A7421"/>
    <w:rsid w:val="000A7A97"/>
    <w:rsid w:val="000B023D"/>
    <w:rsid w:val="000B0494"/>
    <w:rsid w:val="000B0936"/>
    <w:rsid w:val="000B0D90"/>
    <w:rsid w:val="000B1180"/>
    <w:rsid w:val="000B132D"/>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144C"/>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C7C2B"/>
    <w:rsid w:val="001D0953"/>
    <w:rsid w:val="001D0DD4"/>
    <w:rsid w:val="001D1A08"/>
    <w:rsid w:val="001D2702"/>
    <w:rsid w:val="001D2A03"/>
    <w:rsid w:val="001D2B08"/>
    <w:rsid w:val="001D2C78"/>
    <w:rsid w:val="001D2E2A"/>
    <w:rsid w:val="001D3091"/>
    <w:rsid w:val="001D36F5"/>
    <w:rsid w:val="001D37F3"/>
    <w:rsid w:val="001D391B"/>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B69"/>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076"/>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144"/>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1DD2"/>
    <w:rsid w:val="0030205E"/>
    <w:rsid w:val="00302D90"/>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4C7"/>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61C"/>
    <w:rsid w:val="003C37DC"/>
    <w:rsid w:val="003C389E"/>
    <w:rsid w:val="003C3E40"/>
    <w:rsid w:val="003C486C"/>
    <w:rsid w:val="003C56A7"/>
    <w:rsid w:val="003C5D17"/>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5459"/>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0F9"/>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0C5"/>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46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D1"/>
    <w:rsid w:val="004979D7"/>
    <w:rsid w:val="00497AD8"/>
    <w:rsid w:val="00497D2D"/>
    <w:rsid w:val="004A08B8"/>
    <w:rsid w:val="004A108F"/>
    <w:rsid w:val="004A1871"/>
    <w:rsid w:val="004A217F"/>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826"/>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D7D1F"/>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2EA3"/>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6A4"/>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2E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0113"/>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33E0"/>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47A"/>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5E5"/>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5C7"/>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D56"/>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309"/>
    <w:rsid w:val="007015FD"/>
    <w:rsid w:val="00701F23"/>
    <w:rsid w:val="0070301B"/>
    <w:rsid w:val="00703A51"/>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50F"/>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614"/>
    <w:rsid w:val="00757E4F"/>
    <w:rsid w:val="00761261"/>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660"/>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AFE"/>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373C"/>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982"/>
    <w:rsid w:val="00873B5B"/>
    <w:rsid w:val="008746B8"/>
    <w:rsid w:val="00874788"/>
    <w:rsid w:val="00874F64"/>
    <w:rsid w:val="008756E9"/>
    <w:rsid w:val="008757A7"/>
    <w:rsid w:val="008766A3"/>
    <w:rsid w:val="00876F05"/>
    <w:rsid w:val="008800CE"/>
    <w:rsid w:val="00881193"/>
    <w:rsid w:val="008818EC"/>
    <w:rsid w:val="008819C4"/>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3B3"/>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26C"/>
    <w:rsid w:val="00A30814"/>
    <w:rsid w:val="00A313E8"/>
    <w:rsid w:val="00A3194A"/>
    <w:rsid w:val="00A31BAE"/>
    <w:rsid w:val="00A31C2D"/>
    <w:rsid w:val="00A31DDE"/>
    <w:rsid w:val="00A325A8"/>
    <w:rsid w:val="00A328B8"/>
    <w:rsid w:val="00A32B3F"/>
    <w:rsid w:val="00A32BC1"/>
    <w:rsid w:val="00A3412F"/>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0D3"/>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0A0"/>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76F"/>
    <w:rsid w:val="00B62866"/>
    <w:rsid w:val="00B62D4A"/>
    <w:rsid w:val="00B62FE3"/>
    <w:rsid w:val="00B63132"/>
    <w:rsid w:val="00B63757"/>
    <w:rsid w:val="00B63E23"/>
    <w:rsid w:val="00B6419B"/>
    <w:rsid w:val="00B6475A"/>
    <w:rsid w:val="00B64E19"/>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604"/>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7D4"/>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175DD"/>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37"/>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2A52"/>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4ABE"/>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1F3A"/>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2DD6"/>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A6B"/>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6F08"/>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42"/>
    <w:rsid w:val="00E2297A"/>
    <w:rsid w:val="00E231F6"/>
    <w:rsid w:val="00E23BA8"/>
    <w:rsid w:val="00E242B5"/>
    <w:rsid w:val="00E24C5E"/>
    <w:rsid w:val="00E25626"/>
    <w:rsid w:val="00E2678A"/>
    <w:rsid w:val="00E27339"/>
    <w:rsid w:val="00E27818"/>
    <w:rsid w:val="00E27BBD"/>
    <w:rsid w:val="00E31886"/>
    <w:rsid w:val="00E31ACD"/>
    <w:rsid w:val="00E31C6C"/>
    <w:rsid w:val="00E36353"/>
    <w:rsid w:val="00E375C9"/>
    <w:rsid w:val="00E40F88"/>
    <w:rsid w:val="00E40FCD"/>
    <w:rsid w:val="00E41407"/>
    <w:rsid w:val="00E415A4"/>
    <w:rsid w:val="00E42D27"/>
    <w:rsid w:val="00E43938"/>
    <w:rsid w:val="00E439FA"/>
    <w:rsid w:val="00E43C68"/>
    <w:rsid w:val="00E440F4"/>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6C3E"/>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4A217F"/>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C175DD"/>
    <w:rPr>
      <w:color w:val="605E5C"/>
      <w:shd w:val="clear" w:color="auto" w:fill="E1DFDD"/>
    </w:rPr>
  </w:style>
  <w:style w:type="character" w:customStyle="1" w:styleId="50">
    <w:name w:val="Заголовок 5 Знак"/>
    <w:basedOn w:val="a0"/>
    <w:link w:val="5"/>
    <w:semiHidden/>
    <w:rsid w:val="004A217F"/>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km.ru/press/npf_blagosostoyanie_otmechen_premiey_global_cio_za_luchshiy_otraslevoy_it_proekt/" TargetMode="External"/><Relationship Id="rId13" Type="http://schemas.openxmlformats.org/officeDocument/2006/relationships/hyperlink" Target="http://pbroker.ru/?p=81521" TargetMode="External"/><Relationship Id="rId18" Type="http://schemas.openxmlformats.org/officeDocument/2006/relationships/hyperlink" Target="https://vmeste-rf.tv/news/bolee-40-vyplat-uvelicheny-senator-rasskazala-o-fevralskoy-indeksatsii-/" TargetMode="External"/><Relationship Id="rId26" Type="http://schemas.openxmlformats.org/officeDocument/2006/relationships/hyperlink" Target="https://ruposters.ru/news/02-02-2026/sotsfond-proindeksiroval-viplati" TargetMode="External"/><Relationship Id="rId39" Type="http://schemas.openxmlformats.org/officeDocument/2006/relationships/hyperlink" Target="https://www.nur.kz/nurfin/pension/2338368-rastut-li-pensionnye-nakopleniya-kazahstancev/" TargetMode="External"/><Relationship Id="rId3" Type="http://schemas.openxmlformats.org/officeDocument/2006/relationships/settings" Target="settings.xml"/><Relationship Id="rId21" Type="http://schemas.openxmlformats.org/officeDocument/2006/relationships/hyperlink" Target="https://tass.ru/obschestvo/26325983" TargetMode="External"/><Relationship Id="rId34" Type="http://schemas.openxmlformats.org/officeDocument/2006/relationships/hyperlink" Target="https://life.ru/p/1837223" TargetMode="External"/><Relationship Id="rId42" Type="http://schemas.openxmlformats.org/officeDocument/2006/relationships/hyperlink" Target="https://nashvancouver.com/kanada-hochet-privlech-banki-i-pensionnye-fondy-k-stroitelstvu-dostupnogo-zhilya/" TargetMode="External"/><Relationship Id="rId47"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pbroker.ru/?p=81515" TargetMode="External"/><Relationship Id="rId17" Type="http://schemas.openxmlformats.org/officeDocument/2006/relationships/hyperlink" Target="https://obltv.ru/news/pensionery-mogut-poluchit-po-vkladam-do-70-godovyh-blagodarya-gosprogramme-30729" TargetMode="External"/><Relationship Id="rId25" Type="http://schemas.openxmlformats.org/officeDocument/2006/relationships/hyperlink" Target="https://pensnews.ru/news/18945" TargetMode="External"/><Relationship Id="rId33" Type="http://schemas.openxmlformats.org/officeDocument/2006/relationships/hyperlink" Target="https://www.vedomosti.ru/press_releases/2026/02/02/sotsialnaya-arifmetika-posobiya-i-stazh-po-novim-pravilam" TargetMode="External"/><Relationship Id="rId38" Type="http://schemas.openxmlformats.org/officeDocument/2006/relationships/hyperlink" Target="https://www.finmarket.ru/analytics/6553411"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kuban.rbc.ru/krasnodar/freenews/698085c29a7947c9255d7d52" TargetMode="External"/><Relationship Id="rId20" Type="http://schemas.openxmlformats.org/officeDocument/2006/relationships/hyperlink" Target="https://www.interfax.ru/russia/1070473" TargetMode="External"/><Relationship Id="rId29" Type="http://schemas.openxmlformats.org/officeDocument/2006/relationships/hyperlink" Target="https://primpress.ru/article/131126" TargetMode="External"/><Relationship Id="rId41" Type="http://schemas.openxmlformats.org/officeDocument/2006/relationships/hyperlink" Target="https://www.kommersant.ru/doc/839836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broker.ru/?p=81519" TargetMode="External"/><Relationship Id="rId24" Type="http://schemas.openxmlformats.org/officeDocument/2006/relationships/hyperlink" Target="https://www.vbr.ru/help/novosti/na-skolko-povisyat-pensii-s-1-aprelya-2026-45053/" TargetMode="External"/><Relationship Id="rId32" Type="http://schemas.openxmlformats.org/officeDocument/2006/relationships/hyperlink" Target="https://www.rbc.ru/economics/02/02/2026/6980b1f89a79470b823775e3?from=newsfeed" TargetMode="External"/><Relationship Id="rId37" Type="http://schemas.openxmlformats.org/officeDocument/2006/relationships/hyperlink" Target="https://www.moneytimes.ru/news/ekonomija-bjudzhet-sberezhenija-finansy/138292/" TargetMode="External"/><Relationship Id="rId40" Type="http://schemas.openxmlformats.org/officeDocument/2006/relationships/hyperlink" Target="https://inbusiness.kz/ru/news/banki-kazahstana-lishili-milliardnyh-dohodov-na-izyatiyah-iz-enpf"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bel-pobeda.ru/news/ekonomika/2026-02-02/belgorodtsy-vsyo-chasche-otkryvayut-dolgosrochnye-sberegatelnye-scheta-491710" TargetMode="External"/><Relationship Id="rId23" Type="http://schemas.openxmlformats.org/officeDocument/2006/relationships/hyperlink" Target="https://1prime.ru/20260203/stazh-867126804.html" TargetMode="External"/><Relationship Id="rId28" Type="http://schemas.openxmlformats.org/officeDocument/2006/relationships/hyperlink" Target="https://ura.news/news/1053065171" TargetMode="External"/><Relationship Id="rId36" Type="http://schemas.openxmlformats.org/officeDocument/2006/relationships/hyperlink" Target="https://www.rbc.ru/education/02/02/2026/69686ff39a7947ad933e5253" TargetMode="External"/><Relationship Id="rId10" Type="http://schemas.openxmlformats.org/officeDocument/2006/relationships/hyperlink" Target="https://choise-is.ru/informaciya/statya-npf-budushhee-narastil-obemy-vyplat-pochti-v-dva-raza-4v/" TargetMode="External"/><Relationship Id="rId19" Type="http://schemas.openxmlformats.org/officeDocument/2006/relationships/hyperlink" Target="https://iz.ru/2036052/2026-02-03/v-ldpr-predlozhili-vvesti-sanktcii-za-nezakonnoe-uvolnenie-pensionerov" TargetMode="External"/><Relationship Id="rId31" Type="http://schemas.openxmlformats.org/officeDocument/2006/relationships/hyperlink" Target="https://primpress.ru/article/131129" TargetMode="External"/><Relationship Id="rId44" Type="http://schemas.openxmlformats.org/officeDocument/2006/relationships/hyperlink" Target="https://rus.err.ee/1609929661/oppozicija-schitaet-chto-vyplaty-gosudarstva-vo-vtoruju-pensionnuju-stupen-dolzhny-sohranitsja" TargetMode="External"/><Relationship Id="rId4" Type="http://schemas.openxmlformats.org/officeDocument/2006/relationships/webSettings" Target="webSettings.xml"/><Relationship Id="rId9" Type="http://schemas.openxmlformats.org/officeDocument/2006/relationships/hyperlink" Target="https://www.vedomosti.ru/press_releases/2026/02/02/npf-evolyutsiya-uvelichil-obemi-viplat-pensioneram-na-225-za-god" TargetMode="External"/><Relationship Id="rId14" Type="http://schemas.openxmlformats.org/officeDocument/2006/relationships/hyperlink" Target="https://www.kommersant.ru/doc/8398388" TargetMode="External"/><Relationship Id="rId22" Type="http://schemas.openxmlformats.org/officeDocument/2006/relationships/hyperlink" Target="https://russian.rt.com/russia/news/1590633-deputat-pensionery-kapremont?utm_source=rss&amp;utm_medium=rss&amp;utm_campaign=RSS" TargetMode="External"/><Relationship Id="rId27" Type="http://schemas.openxmlformats.org/officeDocument/2006/relationships/hyperlink" Target="https://brief24.ru/news/2026/2/2/260047" TargetMode="External"/><Relationship Id="rId30" Type="http://schemas.openxmlformats.org/officeDocument/2006/relationships/hyperlink" Target="https://primpress.ru/article/131127" TargetMode="External"/><Relationship Id="rId35" Type="http://schemas.openxmlformats.org/officeDocument/2006/relationships/hyperlink" Target="https://www.rbc.ru/quote/news/article/696f28cd9a79472d64a1fcfe?from=newsfeed" TargetMode="External"/><Relationship Id="rId43" Type="http://schemas.openxmlformats.org/officeDocument/2006/relationships/hyperlink" Target="https://www.insur-info.ru/press/207924/"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22897</Words>
  <Characters>146312</Characters>
  <Application>Microsoft Office Word</Application>
  <DocSecurity>0</DocSecurity>
  <Lines>2612</Lines>
  <Paragraphs>833</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168376</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29</cp:revision>
  <cp:lastPrinted>2026-02-03T05:04:00Z</cp:lastPrinted>
  <dcterms:created xsi:type="dcterms:W3CDTF">2026-01-28T08:35:00Z</dcterms:created>
  <dcterms:modified xsi:type="dcterms:W3CDTF">2026-02-03T05:05:00Z</dcterms:modified>
  <cp:category>НАПФ</cp:category>
  <cp:contentStatus>И-Консалтинг</cp:contentStatus>
</cp:coreProperties>
</file>